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0368" w14:textId="4AD7F335" w:rsidR="006C7E68" w:rsidRPr="00B77254" w:rsidRDefault="009C1E5A" w:rsidP="00AD063D">
      <w:pPr>
        <w:pStyle w:val="Title"/>
        <w:pBdr>
          <w:bottom w:val="single" w:sz="4" w:space="1" w:color="auto"/>
        </w:pBdr>
        <w:spacing w:after="120"/>
        <w:rPr>
          <w:color w:val="CF7224"/>
          <w:sz w:val="46"/>
          <w:szCs w:val="46"/>
          <w:lang w:val="en-US"/>
        </w:rPr>
      </w:pPr>
      <w:bookmarkStart w:id="0" w:name="_GoBack"/>
      <w:bookmarkEnd w:id="0"/>
      <w:r w:rsidRPr="00B77254">
        <w:rPr>
          <w:color w:val="CF7224"/>
          <w:sz w:val="46"/>
          <w:szCs w:val="46"/>
          <w:lang w:val="en-US"/>
        </w:rPr>
        <w:t>Renowatt+</w:t>
      </w:r>
    </w:p>
    <w:p w14:paraId="28FEB779" w14:textId="3D1572A4" w:rsidR="0020178F" w:rsidRPr="00B77254" w:rsidRDefault="0065332D" w:rsidP="00AD063D">
      <w:pPr>
        <w:pStyle w:val="Subtitle"/>
        <w:rPr>
          <w:color w:val="CF7224"/>
          <w:lang w:val="en-US"/>
        </w:rPr>
      </w:pPr>
      <w:r>
        <w:rPr>
          <w:color w:val="CF7224"/>
          <w:lang w:val="en-US"/>
        </w:rPr>
        <w:t>Liège/Hainaut</w:t>
      </w:r>
      <w:r w:rsidR="0078637C" w:rsidRPr="00B77254">
        <w:rPr>
          <w:color w:val="CF7224"/>
          <w:lang w:val="en-US"/>
        </w:rPr>
        <w:t>-Wallonia</w:t>
      </w:r>
      <w:r w:rsidR="00AC1CFB" w:rsidRPr="00B77254">
        <w:rPr>
          <w:color w:val="CF7224"/>
          <w:lang w:val="en-US"/>
        </w:rPr>
        <w:t xml:space="preserve"> </w:t>
      </w:r>
      <w:r w:rsidR="00AD063D" w:rsidRPr="00B77254">
        <w:rPr>
          <w:color w:val="CF7224"/>
          <w:lang w:val="en-US"/>
        </w:rPr>
        <w:t>–</w:t>
      </w:r>
      <w:r w:rsidR="00746BA2" w:rsidRPr="00B77254">
        <w:rPr>
          <w:color w:val="CF7224"/>
          <w:lang w:val="en-US"/>
        </w:rPr>
        <w:t xml:space="preserve"> </w:t>
      </w:r>
      <w:r w:rsidR="0078637C" w:rsidRPr="00B77254">
        <w:rPr>
          <w:color w:val="CF7224"/>
          <w:lang w:val="en-US"/>
        </w:rPr>
        <w:t>Belgium</w:t>
      </w:r>
      <w:r w:rsidR="00AD063D" w:rsidRPr="00B77254">
        <w:rPr>
          <w:color w:val="CF7224"/>
          <w:lang w:val="en-US"/>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7E41BD" w:rsidRPr="00B77254" w14:paraId="1449D3CE" w14:textId="77777777"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14:paraId="7FE6ECE9" w14:textId="256FC10B" w:rsidR="007E41BD" w:rsidRPr="00B77254" w:rsidRDefault="00942290" w:rsidP="00141755">
            <w:pPr>
              <w:pStyle w:val="NoSpacing"/>
              <w:rPr>
                <w:rStyle w:val="Emphasis"/>
                <w:sz w:val="24"/>
                <w:szCs w:val="24"/>
                <w:lang w:val="en-US"/>
              </w:rPr>
            </w:pPr>
            <w:r w:rsidRPr="00B77254">
              <w:rPr>
                <w:rStyle w:val="Emphasis"/>
                <w:sz w:val="24"/>
                <w:szCs w:val="24"/>
                <w:lang w:val="en-US"/>
              </w:rPr>
              <w:t>OWNERSHIP</w:t>
            </w:r>
          </w:p>
        </w:tc>
        <w:tc>
          <w:tcPr>
            <w:tcW w:w="6804" w:type="dxa"/>
            <w:tcBorders>
              <w:top w:val="single" w:sz="24" w:space="0" w:color="CF7224"/>
              <w:bottom w:val="single" w:sz="24" w:space="0" w:color="CF7224"/>
            </w:tcBorders>
            <w:shd w:val="clear" w:color="auto" w:fill="CF7224"/>
          </w:tcPr>
          <w:p w14:paraId="591BA305" w14:textId="4E4B9B67" w:rsidR="007E41BD" w:rsidRPr="00B77254" w:rsidRDefault="007E41BD" w:rsidP="00C44B60">
            <w:pPr>
              <w:cnfStyle w:val="100000000000" w:firstRow="1" w:lastRow="0" w:firstColumn="0" w:lastColumn="0" w:oddVBand="0" w:evenVBand="0" w:oddHBand="0" w:evenHBand="0" w:firstRowFirstColumn="0" w:firstRowLastColumn="0" w:lastRowFirstColumn="0" w:lastRowLastColumn="0"/>
              <w:rPr>
                <w:sz w:val="24"/>
                <w:szCs w:val="24"/>
                <w:lang w:val="en-US"/>
              </w:rPr>
            </w:pPr>
            <w:r w:rsidRPr="00B77254">
              <w:rPr>
                <w:sz w:val="24"/>
                <w:szCs w:val="24"/>
                <w:lang w:val="en-US"/>
              </w:rPr>
              <w:t>PUBLIC</w:t>
            </w:r>
          </w:p>
        </w:tc>
      </w:tr>
      <w:tr w:rsidR="00141755" w:rsidRPr="00B77254" w14:paraId="5342A3CC"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14:paraId="4ED16171" w14:textId="7B11F80F" w:rsidR="00141755" w:rsidRPr="00B77254" w:rsidRDefault="00B437D7" w:rsidP="00B437D7">
            <w:pPr>
              <w:pStyle w:val="NoSpacing"/>
              <w:rPr>
                <w:rStyle w:val="Emphasis"/>
                <w:lang w:val="en-US"/>
              </w:rPr>
            </w:pPr>
            <w:r w:rsidRPr="00B77254">
              <w:rPr>
                <w:rStyle w:val="Emphasis"/>
                <w:lang w:val="en-US"/>
              </w:rPr>
              <w:t>Program authority</w:t>
            </w:r>
          </w:p>
        </w:tc>
        <w:tc>
          <w:tcPr>
            <w:tcW w:w="6804" w:type="dxa"/>
            <w:tcBorders>
              <w:top w:val="single" w:sz="4" w:space="0" w:color="CF7224"/>
              <w:left w:val="single" w:sz="24" w:space="0" w:color="CF7224"/>
            </w:tcBorders>
            <w:shd w:val="clear" w:color="auto" w:fill="auto"/>
          </w:tcPr>
          <w:p w14:paraId="36CF8C35" w14:textId="541E5504" w:rsidR="00141755" w:rsidRPr="00B77254" w:rsidRDefault="00B325CB" w:rsidP="00240780">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Walloon Region</w:t>
            </w:r>
          </w:p>
        </w:tc>
      </w:tr>
      <w:tr w:rsidR="00B437D7" w:rsidRPr="00B77254" w14:paraId="58B62A09"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7CD91E0D" w14:textId="0546C364" w:rsidR="00B437D7" w:rsidRPr="00B77254" w:rsidRDefault="00B437D7" w:rsidP="00463895">
            <w:pPr>
              <w:pStyle w:val="NoSpacing"/>
              <w:rPr>
                <w:rStyle w:val="Emphasis"/>
                <w:lang w:val="en-US"/>
              </w:rPr>
            </w:pPr>
            <w:r w:rsidRPr="00B77254">
              <w:rPr>
                <w:rStyle w:val="Emphasis"/>
                <w:lang w:val="en-US"/>
              </w:rPr>
              <w:t xml:space="preserve">Program Delivery </w:t>
            </w:r>
            <w:r w:rsidR="00463895" w:rsidRPr="00B77254">
              <w:rPr>
                <w:rStyle w:val="Emphasis"/>
                <w:lang w:val="en-US"/>
              </w:rPr>
              <w:t>unit</w:t>
            </w:r>
            <w:r w:rsidRPr="00B77254">
              <w:rPr>
                <w:rStyle w:val="Emphasis"/>
                <w:lang w:val="en-US"/>
              </w:rPr>
              <w:t xml:space="preserve"> </w:t>
            </w:r>
          </w:p>
        </w:tc>
        <w:tc>
          <w:tcPr>
            <w:tcW w:w="6804" w:type="dxa"/>
            <w:tcBorders>
              <w:top w:val="single" w:sz="4" w:space="0" w:color="CF7224"/>
              <w:left w:val="single" w:sz="24" w:space="0" w:color="CF7224"/>
            </w:tcBorders>
            <w:shd w:val="clear" w:color="auto" w:fill="auto"/>
          </w:tcPr>
          <w:p w14:paraId="3062C898" w14:textId="2AB05C76" w:rsidR="00B437D7" w:rsidRPr="00B77254" w:rsidRDefault="009C1E5A"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Renowatt+</w:t>
            </w:r>
          </w:p>
        </w:tc>
      </w:tr>
      <w:tr w:rsidR="00AD063D" w:rsidRPr="00B77254" w14:paraId="656163E8"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4345EE5B" w14:textId="06B409C4" w:rsidR="00AD063D" w:rsidRPr="00B77254" w:rsidRDefault="00AD063D" w:rsidP="00141755">
            <w:pPr>
              <w:pStyle w:val="NoSpacing"/>
              <w:rPr>
                <w:rStyle w:val="Emphasis"/>
                <w:lang w:val="en-US"/>
              </w:rPr>
            </w:pPr>
            <w:r w:rsidRPr="00B77254">
              <w:rPr>
                <w:rStyle w:val="Emphasis"/>
                <w:lang w:val="en-US"/>
              </w:rPr>
              <w:t>Implementation Model</w:t>
            </w:r>
          </w:p>
        </w:tc>
        <w:tc>
          <w:tcPr>
            <w:tcW w:w="6804" w:type="dxa"/>
            <w:tcBorders>
              <w:top w:val="single" w:sz="4" w:space="0" w:color="CF7224"/>
              <w:left w:val="single" w:sz="24" w:space="0" w:color="CF7224"/>
            </w:tcBorders>
            <w:shd w:val="clear" w:color="auto" w:fill="auto"/>
          </w:tcPr>
          <w:p w14:paraId="6CD5E93B" w14:textId="6911DB82" w:rsidR="00AD063D" w:rsidRPr="00B77254" w:rsidRDefault="00AD063D" w:rsidP="00FF3AA7">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Energy Performance Contracting (EPC)</w:t>
            </w:r>
          </w:p>
        </w:tc>
      </w:tr>
      <w:tr w:rsidR="00141755" w:rsidRPr="00B77254" w14:paraId="3CFFD2F2"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3E929B15" w14:textId="77777777" w:rsidR="00141755" w:rsidRPr="00B77254" w:rsidRDefault="00141755" w:rsidP="00FF3AA7">
            <w:pPr>
              <w:rPr>
                <w:rStyle w:val="Emphasis"/>
                <w:lang w:val="en-US"/>
              </w:rPr>
            </w:pPr>
            <w:r w:rsidRPr="00B77254">
              <w:rPr>
                <w:rStyle w:val="Emphasis"/>
                <w:lang w:val="en-US"/>
              </w:rPr>
              <w:t>Operating Services</w:t>
            </w:r>
          </w:p>
        </w:tc>
        <w:tc>
          <w:tcPr>
            <w:tcW w:w="6804" w:type="dxa"/>
            <w:tcBorders>
              <w:left w:val="single" w:sz="24" w:space="0" w:color="CF7224"/>
            </w:tcBorders>
            <w:shd w:val="clear" w:color="auto" w:fill="auto"/>
          </w:tcPr>
          <w:p w14:paraId="0145C5E8" w14:textId="4B449998" w:rsidR="008B116C" w:rsidRPr="00B77254" w:rsidRDefault="00FF20FC"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Market</w:t>
            </w:r>
            <w:r w:rsidR="00B72C01" w:rsidRPr="00B77254">
              <w:rPr>
                <w:lang w:val="en-US"/>
              </w:rPr>
              <w:t>e</w:t>
            </w:r>
            <w:r w:rsidR="008B116C" w:rsidRPr="00B77254">
              <w:rPr>
                <w:lang w:val="en-US"/>
              </w:rPr>
              <w:t>r</w:t>
            </w:r>
          </w:p>
          <w:p w14:paraId="2995349F" w14:textId="5C10920D" w:rsidR="00B325CB" w:rsidRPr="00B77254" w:rsidRDefault="00B325CB"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Aggregator</w:t>
            </w:r>
          </w:p>
          <w:p w14:paraId="323E1BAE" w14:textId="6CC600AA" w:rsidR="00141755" w:rsidRPr="00B77254" w:rsidRDefault="00C44B60"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Facilitator</w:t>
            </w:r>
          </w:p>
          <w:p w14:paraId="5BCD16CA" w14:textId="77777777" w:rsidR="009627CF" w:rsidRPr="00B77254" w:rsidRDefault="008B116C"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Financial advisor</w:t>
            </w:r>
          </w:p>
          <w:p w14:paraId="1D82C658" w14:textId="2520416F" w:rsidR="000A0786" w:rsidRPr="00B77254" w:rsidRDefault="000A0786"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Assessor</w:t>
            </w:r>
          </w:p>
        </w:tc>
      </w:tr>
      <w:tr w:rsidR="00141755" w:rsidRPr="00B77254" w14:paraId="2979CDAD"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3D4C5180" w14:textId="6952B615" w:rsidR="00141755" w:rsidRPr="00B77254" w:rsidRDefault="00141755" w:rsidP="00FF3AA7">
            <w:pPr>
              <w:rPr>
                <w:rStyle w:val="Emphasis"/>
                <w:lang w:val="en-US"/>
              </w:rPr>
            </w:pPr>
            <w:r w:rsidRPr="00B77254">
              <w:rPr>
                <w:rStyle w:val="Emphasis"/>
                <w:lang w:val="en-US"/>
              </w:rPr>
              <w:t>Projects Financed</w:t>
            </w:r>
          </w:p>
        </w:tc>
        <w:tc>
          <w:tcPr>
            <w:tcW w:w="6804" w:type="dxa"/>
            <w:tcBorders>
              <w:left w:val="single" w:sz="24" w:space="0" w:color="CF7224"/>
            </w:tcBorders>
            <w:shd w:val="clear" w:color="auto" w:fill="auto"/>
          </w:tcPr>
          <w:p w14:paraId="02BFD1D8" w14:textId="77777777" w:rsidR="00141755" w:rsidRPr="00B77254" w:rsidRDefault="00141755" w:rsidP="00FF3AA7">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Energy Efficiency</w:t>
            </w:r>
            <w:r w:rsidR="00E444CF" w:rsidRPr="00B77254">
              <w:rPr>
                <w:lang w:val="en-US"/>
              </w:rPr>
              <w:t xml:space="preserve"> (building retrofits)</w:t>
            </w:r>
          </w:p>
          <w:p w14:paraId="7643FE25" w14:textId="13E20C23" w:rsidR="00B325CB" w:rsidRPr="00B77254" w:rsidRDefault="00B325CB" w:rsidP="00FF3AA7">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Renewable energy</w:t>
            </w:r>
          </w:p>
        </w:tc>
      </w:tr>
      <w:tr w:rsidR="00141755" w:rsidRPr="00B77254" w14:paraId="061674DD"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40D41F9E" w14:textId="660DEB1C" w:rsidR="00141755" w:rsidRPr="00B77254" w:rsidRDefault="00141755" w:rsidP="00FF3AA7">
            <w:pPr>
              <w:rPr>
                <w:rStyle w:val="Emphasis"/>
                <w:lang w:val="en-US"/>
              </w:rPr>
            </w:pPr>
            <w:r w:rsidRPr="00B77254">
              <w:rPr>
                <w:rStyle w:val="Emphasis"/>
                <w:lang w:val="en-US"/>
              </w:rPr>
              <w:t>Ambition</w:t>
            </w:r>
            <w:r w:rsidR="00901B5B" w:rsidRPr="00B77254">
              <w:rPr>
                <w:rStyle w:val="Emphasis"/>
                <w:lang w:val="en-US"/>
              </w:rPr>
              <w:t>/targets</w:t>
            </w:r>
          </w:p>
        </w:tc>
        <w:tc>
          <w:tcPr>
            <w:tcW w:w="6804" w:type="dxa"/>
            <w:tcBorders>
              <w:left w:val="single" w:sz="24" w:space="0" w:color="CF7224"/>
            </w:tcBorders>
            <w:shd w:val="clear" w:color="auto" w:fill="auto"/>
          </w:tcPr>
          <w:p w14:paraId="24CDCBF6" w14:textId="05A3EF56" w:rsidR="00F70C75" w:rsidRPr="00B77254" w:rsidRDefault="00F70C75" w:rsidP="00FF3AA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Market based</w:t>
            </w:r>
          </w:p>
        </w:tc>
      </w:tr>
      <w:tr w:rsidR="00141755" w:rsidRPr="00B77254" w14:paraId="34CB9BC2"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268DE341" w14:textId="6BA7D924" w:rsidR="00141755" w:rsidRPr="00B77254" w:rsidRDefault="00942290" w:rsidP="00141755">
            <w:pPr>
              <w:rPr>
                <w:rStyle w:val="Emphasis"/>
                <w:lang w:val="en-US"/>
              </w:rPr>
            </w:pPr>
            <w:r w:rsidRPr="00B77254">
              <w:rPr>
                <w:rStyle w:val="Emphasis"/>
                <w:lang w:val="en-US"/>
              </w:rPr>
              <w:t>Beneficiaries</w:t>
            </w:r>
          </w:p>
        </w:tc>
        <w:tc>
          <w:tcPr>
            <w:tcW w:w="6804" w:type="dxa"/>
            <w:tcBorders>
              <w:left w:val="single" w:sz="24" w:space="0" w:color="CF7224"/>
            </w:tcBorders>
            <w:shd w:val="clear" w:color="auto" w:fill="auto"/>
          </w:tcPr>
          <w:p w14:paraId="040AFE54" w14:textId="4437FFD8" w:rsidR="0084777C" w:rsidRPr="00B77254" w:rsidRDefault="00F70C75" w:rsidP="00B77254">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Public sector (municipalities</w:t>
            </w:r>
            <w:r w:rsidR="004620CD">
              <w:rPr>
                <w:lang w:val="en-US"/>
              </w:rPr>
              <w:t xml:space="preserve"> and public entities</w:t>
            </w:r>
            <w:r w:rsidRPr="00B77254">
              <w:rPr>
                <w:lang w:val="en-US"/>
              </w:rPr>
              <w:t>)</w:t>
            </w:r>
          </w:p>
        </w:tc>
      </w:tr>
      <w:tr w:rsidR="00141755" w:rsidRPr="00B77254" w14:paraId="02CCAB67"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022320A5" w14:textId="0066357E" w:rsidR="00141755" w:rsidRPr="00B77254" w:rsidRDefault="0020178F" w:rsidP="00141755">
            <w:pPr>
              <w:rPr>
                <w:rStyle w:val="Emphasis"/>
                <w:lang w:val="en-US"/>
              </w:rPr>
            </w:pPr>
            <w:r w:rsidRPr="00B77254">
              <w:rPr>
                <w:rStyle w:val="Emphasis"/>
                <w:lang w:val="en-US"/>
              </w:rPr>
              <w:t xml:space="preserve">Funding </w:t>
            </w:r>
            <w:r w:rsidR="00942290" w:rsidRPr="00B77254">
              <w:rPr>
                <w:rStyle w:val="Emphasis"/>
                <w:lang w:val="en-US"/>
              </w:rPr>
              <w:t>Vehicle</w:t>
            </w:r>
          </w:p>
        </w:tc>
        <w:tc>
          <w:tcPr>
            <w:tcW w:w="6804" w:type="dxa"/>
            <w:tcBorders>
              <w:left w:val="single" w:sz="24" w:space="0" w:color="CF7224"/>
            </w:tcBorders>
            <w:shd w:val="clear" w:color="auto" w:fill="auto"/>
          </w:tcPr>
          <w:p w14:paraId="56199150" w14:textId="0E4FA01F" w:rsidR="00141755" w:rsidRPr="00B77254" w:rsidRDefault="002F4CBA" w:rsidP="008B116C">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Financial institutions</w:t>
            </w:r>
          </w:p>
          <w:p w14:paraId="18A81224" w14:textId="0C9A94CA" w:rsidR="00F44CAA" w:rsidRPr="00B77254" w:rsidRDefault="00F44CAA" w:rsidP="008B116C">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Property owners</w:t>
            </w:r>
          </w:p>
        </w:tc>
      </w:tr>
      <w:tr w:rsidR="00141755" w:rsidRPr="00B77254" w14:paraId="4E8B765A"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14:paraId="00D83B01" w14:textId="77777777" w:rsidR="00141755" w:rsidRPr="00B77254" w:rsidRDefault="0084777C" w:rsidP="00141755">
            <w:pPr>
              <w:rPr>
                <w:rStyle w:val="Emphasis"/>
                <w:lang w:val="en-US"/>
              </w:rPr>
            </w:pPr>
            <w:r w:rsidRPr="00B77254">
              <w:rPr>
                <w:rStyle w:val="Emphasis"/>
                <w:lang w:val="en-US"/>
              </w:rPr>
              <w:t>Financial Instruments</w:t>
            </w:r>
          </w:p>
        </w:tc>
        <w:tc>
          <w:tcPr>
            <w:tcW w:w="6804" w:type="dxa"/>
            <w:tcBorders>
              <w:left w:val="single" w:sz="24" w:space="0" w:color="CF7224"/>
              <w:bottom w:val="single" w:sz="24" w:space="0" w:color="CF7224"/>
            </w:tcBorders>
            <w:shd w:val="clear" w:color="auto" w:fill="auto"/>
          </w:tcPr>
          <w:p w14:paraId="699AD749" w14:textId="77777777" w:rsidR="00F70C75" w:rsidRPr="00B77254" w:rsidRDefault="00F70C75" w:rsidP="00141755">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Equity/Own funds</w:t>
            </w:r>
          </w:p>
          <w:p w14:paraId="78D8D2E3" w14:textId="1FBE7BA9" w:rsidR="0084777C" w:rsidRPr="00B77254" w:rsidRDefault="00A06C1C" w:rsidP="00141755">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Loans</w:t>
            </w:r>
          </w:p>
          <w:p w14:paraId="2DA5D93B" w14:textId="311F4441" w:rsidR="00B12088" w:rsidRPr="00B77254" w:rsidRDefault="00B12088" w:rsidP="00141755">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Grants</w:t>
            </w:r>
          </w:p>
        </w:tc>
      </w:tr>
    </w:tbl>
    <w:p w14:paraId="0AF7F3E8" w14:textId="74420400" w:rsidR="00E215C7" w:rsidRPr="00B77254" w:rsidRDefault="00E215C7" w:rsidP="00E215C7">
      <w:pPr>
        <w:rPr>
          <w:lang w:val="en-US"/>
        </w:rPr>
      </w:pPr>
    </w:p>
    <w:p w14:paraId="443255D4" w14:textId="3A225A76" w:rsidR="000C0B42" w:rsidRPr="00B77254" w:rsidRDefault="000C0B42" w:rsidP="00AD063D">
      <w:pPr>
        <w:pStyle w:val="Heading1"/>
        <w:rPr>
          <w:lang w:val="en-US"/>
        </w:rPr>
      </w:pPr>
      <w:r w:rsidRPr="00B77254">
        <w:rPr>
          <w:lang w:val="en-US"/>
        </w:rPr>
        <w:t>Summary</w:t>
      </w:r>
    </w:p>
    <w:p w14:paraId="4C050DD2" w14:textId="77130AAE" w:rsidR="00B22240" w:rsidRPr="00B77254" w:rsidRDefault="009C1E5A" w:rsidP="00B22240">
      <w:pPr>
        <w:rPr>
          <w:lang w:val="en-US"/>
        </w:rPr>
      </w:pPr>
      <w:r w:rsidRPr="00B77254">
        <w:rPr>
          <w:lang w:val="en-US"/>
        </w:rPr>
        <w:t>The Renowatt+</w:t>
      </w:r>
      <w:r w:rsidR="00690C26" w:rsidRPr="00B77254">
        <w:rPr>
          <w:lang w:val="en-US"/>
        </w:rPr>
        <w:t xml:space="preserve"> program is a program for energy efficiency and renewable energy in public buil</w:t>
      </w:r>
      <w:r w:rsidR="00B77254">
        <w:rPr>
          <w:lang w:val="en-US"/>
        </w:rPr>
        <w:t>dings, building on the original</w:t>
      </w:r>
      <w:r w:rsidR="00690C26" w:rsidRPr="00B77254">
        <w:rPr>
          <w:lang w:val="en-US"/>
        </w:rPr>
        <w:t xml:space="preserve"> Renowatt program. The program </w:t>
      </w:r>
      <w:r w:rsidR="00240780" w:rsidRPr="00B77254">
        <w:rPr>
          <w:lang w:val="en-US"/>
        </w:rPr>
        <w:t>was originally</w:t>
      </w:r>
      <w:r w:rsidR="00690C26" w:rsidRPr="00B77254">
        <w:rPr>
          <w:lang w:val="en-US"/>
        </w:rPr>
        <w:t xml:space="preserve"> managed by the GRE Liège (Groupement pour le Redéploiement Economique – Grouping for the Economic Deploiement – of the Province of Liège in Belgium (Walloon Region). </w:t>
      </w:r>
    </w:p>
    <w:p w14:paraId="51F8EF08" w14:textId="227AF07B" w:rsidR="00690C26" w:rsidRPr="00B77254" w:rsidRDefault="00690C26" w:rsidP="00B22240">
      <w:pPr>
        <w:rPr>
          <w:lang w:val="en-US"/>
        </w:rPr>
      </w:pPr>
      <w:r w:rsidRPr="00B77254">
        <w:rPr>
          <w:lang w:val="en-US"/>
        </w:rPr>
        <w:t xml:space="preserve">The GRE Liège was </w:t>
      </w:r>
      <w:r w:rsidR="00755AEA" w:rsidRPr="00B77254">
        <w:rPr>
          <w:lang w:val="en-US"/>
        </w:rPr>
        <w:t>created in 2004 following the announcement of the closure of the Arcelor Mittal steel factories and focuses on creating the conditions for sustainable job creation in the Province of Liège (84 municipalities and 1.1 million inhabitants).</w:t>
      </w:r>
    </w:p>
    <w:p w14:paraId="28C4D70E" w14:textId="64F7427C" w:rsidR="00755AEA" w:rsidRPr="00B77254" w:rsidRDefault="00755AEA" w:rsidP="00B22240">
      <w:pPr>
        <w:rPr>
          <w:lang w:val="en-US"/>
        </w:rPr>
      </w:pPr>
      <w:r w:rsidRPr="00B77254">
        <w:rPr>
          <w:lang w:val="en-US"/>
        </w:rPr>
        <w:t xml:space="preserve">The original Renowatt program was launched in 2014 and concerned a pilot project, financially </w:t>
      </w:r>
      <w:r w:rsidR="00292892">
        <w:rPr>
          <w:lang w:val="en-US"/>
        </w:rPr>
        <w:t xml:space="preserve">supported </w:t>
      </w:r>
      <w:r w:rsidRPr="00B77254">
        <w:rPr>
          <w:lang w:val="en-US"/>
        </w:rPr>
        <w:t xml:space="preserve">by the European Energy Efficiency Fund (EEEF), </w:t>
      </w:r>
      <w:r w:rsidR="00292892">
        <w:rPr>
          <w:lang w:val="en-US"/>
        </w:rPr>
        <w:t xml:space="preserve">with the aim of </w:t>
      </w:r>
      <w:r w:rsidRPr="00B77254">
        <w:rPr>
          <w:lang w:val="en-US"/>
        </w:rPr>
        <w:t xml:space="preserve">creating a One-Stop-Shop facility for EPC projects </w:t>
      </w:r>
      <w:r w:rsidR="00292892">
        <w:rPr>
          <w:lang w:val="en-US"/>
        </w:rPr>
        <w:t>targeting</w:t>
      </w:r>
      <w:r w:rsidRPr="00B77254">
        <w:rPr>
          <w:lang w:val="en-US"/>
        </w:rPr>
        <w:t xml:space="preserve"> municipalities and hospitals in the Liège Province area.</w:t>
      </w:r>
    </w:p>
    <w:p w14:paraId="4C4D14C9" w14:textId="130F9B24" w:rsidR="00755AEA" w:rsidRPr="00B77254" w:rsidRDefault="00755AEA" w:rsidP="00B22240">
      <w:pPr>
        <w:rPr>
          <w:lang w:val="en-US"/>
        </w:rPr>
      </w:pPr>
      <w:r w:rsidRPr="00B77254">
        <w:rPr>
          <w:lang w:val="en-US"/>
        </w:rPr>
        <w:t xml:space="preserve">Under this initial program, </w:t>
      </w:r>
      <w:r w:rsidR="004620CD">
        <w:rPr>
          <w:lang w:val="en-US"/>
        </w:rPr>
        <w:t>5</w:t>
      </w:r>
      <w:r w:rsidRPr="00B77254">
        <w:rPr>
          <w:lang w:val="en-US"/>
        </w:rPr>
        <w:t xml:space="preserve"> </w:t>
      </w:r>
      <w:r w:rsidR="004620CD">
        <w:rPr>
          <w:lang w:val="en-US"/>
        </w:rPr>
        <w:t>EPC</w:t>
      </w:r>
      <w:r w:rsidRPr="00B77254">
        <w:rPr>
          <w:lang w:val="en-US"/>
        </w:rPr>
        <w:t xml:space="preserve"> were launched covering 5</w:t>
      </w:r>
      <w:r w:rsidR="004620CD">
        <w:rPr>
          <w:lang w:val="en-US"/>
        </w:rPr>
        <w:t>9</w:t>
      </w:r>
      <w:r w:rsidRPr="00B77254">
        <w:rPr>
          <w:lang w:val="en-US"/>
        </w:rPr>
        <w:t xml:space="preserve"> million euros in 1</w:t>
      </w:r>
      <w:r w:rsidR="004620CD">
        <w:rPr>
          <w:lang w:val="en-US"/>
        </w:rPr>
        <w:t>34</w:t>
      </w:r>
      <w:r w:rsidRPr="00B77254">
        <w:rPr>
          <w:lang w:val="en-US"/>
        </w:rPr>
        <w:t xml:space="preserve"> buildings for an</w:t>
      </w:r>
      <w:r w:rsidR="005E7F56" w:rsidRPr="00B77254">
        <w:rPr>
          <w:lang w:val="en-US"/>
        </w:rPr>
        <w:t xml:space="preserve"> overall savings objective of 3</w:t>
      </w:r>
      <w:r w:rsidR="004620CD">
        <w:rPr>
          <w:lang w:val="en-US"/>
        </w:rPr>
        <w:t>4</w:t>
      </w:r>
      <w:r w:rsidRPr="00B77254">
        <w:rPr>
          <w:lang w:val="en-US"/>
        </w:rPr>
        <w:t>%.</w:t>
      </w:r>
    </w:p>
    <w:p w14:paraId="6D975095" w14:textId="7CBE76AB" w:rsidR="009C1E5A" w:rsidRPr="00B77254" w:rsidRDefault="009C1E5A" w:rsidP="00B22240">
      <w:pPr>
        <w:rPr>
          <w:lang w:val="en-US"/>
        </w:rPr>
      </w:pPr>
      <w:r w:rsidRPr="00B77254">
        <w:rPr>
          <w:lang w:val="en-US"/>
        </w:rPr>
        <w:t xml:space="preserve">The Renowatt+ program involves the creation of a new cooperative company (SCRL – Société Coopérative à Responsabilité Limitée) of the same name and is supposed to be supported by an ELENA grant of </w:t>
      </w:r>
      <w:r w:rsidR="00B77254" w:rsidRPr="00B77254">
        <w:rPr>
          <w:lang w:val="en-US"/>
        </w:rPr>
        <w:t>4,5</w:t>
      </w:r>
      <w:r w:rsidRPr="00B77254">
        <w:rPr>
          <w:lang w:val="en-US"/>
        </w:rPr>
        <w:t xml:space="preserve"> million euros (currently under negotiation). Renowatt+ is </w:t>
      </w:r>
      <w:r w:rsidR="00292892">
        <w:rPr>
          <w:lang w:val="en-US"/>
        </w:rPr>
        <w:t xml:space="preserve">defined </w:t>
      </w:r>
      <w:r w:rsidRPr="00B77254">
        <w:rPr>
          <w:lang w:val="en-US"/>
        </w:rPr>
        <w:t xml:space="preserve">to act as a public </w:t>
      </w:r>
      <w:r w:rsidRPr="00B77254">
        <w:rPr>
          <w:lang w:val="en-US"/>
        </w:rPr>
        <w:lastRenderedPageBreak/>
        <w:t>facilitator of EPC projects to be concluded between its customers (municipalities) and private ESCOs.</w:t>
      </w:r>
      <w:r w:rsidR="007110CD" w:rsidRPr="00B77254">
        <w:rPr>
          <w:lang w:val="en-US"/>
        </w:rPr>
        <w:t xml:space="preserve"> Unlike </w:t>
      </w:r>
      <w:r w:rsidR="00B77254" w:rsidRPr="00B77254">
        <w:rPr>
          <w:lang w:val="en-US"/>
        </w:rPr>
        <w:t>Renowatt, which</w:t>
      </w:r>
      <w:r w:rsidR="007110CD" w:rsidRPr="00B77254">
        <w:rPr>
          <w:lang w:val="en-US"/>
        </w:rPr>
        <w:t xml:space="preserve"> covered only the Liège Province area, Renowatt+ is offering its services to other public entities in Wallonia, outside of the Liège Province. In particular, in addition to GRE Liège, 3 other intermunicipal companies</w:t>
      </w:r>
      <w:r w:rsidR="004A53BE" w:rsidRPr="00B77254">
        <w:rPr>
          <w:lang w:val="en-US"/>
        </w:rPr>
        <w:t xml:space="preserve"> in the Hainaut Province area</w:t>
      </w:r>
      <w:r w:rsidR="007110CD" w:rsidRPr="00B77254">
        <w:rPr>
          <w:lang w:val="en-US"/>
        </w:rPr>
        <w:t>, IDEA, IDETA and IGRETEC, covering 68 municipalities, will participate in Renowatt+.</w:t>
      </w:r>
    </w:p>
    <w:p w14:paraId="0660561E" w14:textId="1BF8F42B" w:rsidR="00491096" w:rsidRPr="00B77254" w:rsidRDefault="005E7F56" w:rsidP="007E1909">
      <w:pPr>
        <w:rPr>
          <w:lang w:val="en-US"/>
        </w:rPr>
      </w:pPr>
      <w:r w:rsidRPr="00B77254">
        <w:rPr>
          <w:lang w:val="en-US"/>
        </w:rPr>
        <w:t>In addition to assisting municipalities in selecting the buildings and launching public tenders, Renowatt+ will also assist them in securing financing of the investments.</w:t>
      </w:r>
    </w:p>
    <w:p w14:paraId="52F542DF" w14:textId="5181EF3C" w:rsidR="000C0B42" w:rsidRPr="00B77254" w:rsidRDefault="000C0B42" w:rsidP="00AD063D">
      <w:pPr>
        <w:pStyle w:val="Heading1"/>
        <w:rPr>
          <w:lang w:val="en-US"/>
        </w:rPr>
      </w:pPr>
      <w:r w:rsidRPr="00B77254">
        <w:rPr>
          <w:lang w:val="en-US"/>
        </w:rPr>
        <w:t>How does it work?</w:t>
      </w:r>
    </w:p>
    <w:p w14:paraId="46624017" w14:textId="77777777" w:rsidR="00BB1840" w:rsidRPr="00B77254" w:rsidRDefault="00BB1840" w:rsidP="00BB1840">
      <w:pPr>
        <w:rPr>
          <w:lang w:val="en-US"/>
        </w:rPr>
      </w:pPr>
    </w:p>
    <w:p w14:paraId="41D13212" w14:textId="58BF6AB3" w:rsidR="00BB1840" w:rsidRPr="00B77254" w:rsidRDefault="00BB1840" w:rsidP="0022692C">
      <w:pPr>
        <w:rPr>
          <w:lang w:val="en-US"/>
        </w:rPr>
      </w:pPr>
      <w:r w:rsidRPr="00B77254">
        <w:rPr>
          <w:lang w:val="en-US"/>
        </w:rPr>
        <w:t>Renowatt+ will assist public authorities in Wallonia to</w:t>
      </w:r>
      <w:r w:rsidR="0022692C" w:rsidRPr="00B77254">
        <w:rPr>
          <w:lang w:val="en-US"/>
        </w:rPr>
        <w:t xml:space="preserve"> l</w:t>
      </w:r>
      <w:r w:rsidRPr="00B77254">
        <w:rPr>
          <w:lang w:val="en-US"/>
        </w:rPr>
        <w:t xml:space="preserve">aunch energy renovation programs, </w:t>
      </w:r>
      <w:r w:rsidR="004620CD">
        <w:rPr>
          <w:lang w:val="en-US"/>
        </w:rPr>
        <w:t>following 3 main axes:</w:t>
      </w:r>
    </w:p>
    <w:p w14:paraId="6A3713BB" w14:textId="05EF76A0" w:rsidR="00BB1840" w:rsidRPr="00B77254" w:rsidRDefault="00BB1840" w:rsidP="0022692C">
      <w:pPr>
        <w:pStyle w:val="ListParagraph"/>
        <w:numPr>
          <w:ilvl w:val="0"/>
          <w:numId w:val="22"/>
        </w:numPr>
        <w:rPr>
          <w:lang w:val="en-US"/>
        </w:rPr>
      </w:pPr>
      <w:r w:rsidRPr="00B77254">
        <w:rPr>
          <w:lang w:val="en-US"/>
        </w:rPr>
        <w:t>Launch Energy Performance Contracts (EPC), between the public authority and private ESCOs. The EPC will aim at guaranteeing energy savings in the buildings and will include</w:t>
      </w:r>
      <w:r w:rsidR="00C53D40" w:rsidRPr="00B77254">
        <w:rPr>
          <w:lang w:val="en-US"/>
        </w:rPr>
        <w:t xml:space="preserve"> renovation works, installation and possibly</w:t>
      </w:r>
      <w:r w:rsidRPr="00B77254">
        <w:rPr>
          <w:lang w:val="en-US"/>
        </w:rPr>
        <w:t xml:space="preserve"> energy supply</w:t>
      </w:r>
      <w:r w:rsidR="00C53D40" w:rsidRPr="00B77254">
        <w:rPr>
          <w:lang w:val="en-US"/>
        </w:rPr>
        <w:t>.</w:t>
      </w:r>
    </w:p>
    <w:p w14:paraId="59C19FCF" w14:textId="39E4AD51" w:rsidR="00A5647F" w:rsidRPr="00B77254" w:rsidRDefault="00BB1840" w:rsidP="0022692C">
      <w:pPr>
        <w:pStyle w:val="ListParagraph"/>
        <w:numPr>
          <w:ilvl w:val="0"/>
          <w:numId w:val="22"/>
        </w:numPr>
        <w:rPr>
          <w:lang w:val="en-US"/>
        </w:rPr>
      </w:pPr>
      <w:r w:rsidRPr="00B77254">
        <w:rPr>
          <w:lang w:val="en-US"/>
        </w:rPr>
        <w:t xml:space="preserve">Pooling </w:t>
      </w:r>
      <w:r w:rsidR="00A5647F" w:rsidRPr="00B77254">
        <w:rPr>
          <w:lang w:val="en-US"/>
        </w:rPr>
        <w:t>of buildings according to technical and geographical characteristics, possibly across different public authorities.</w:t>
      </w:r>
      <w:r w:rsidR="00580D50" w:rsidRPr="00B77254">
        <w:rPr>
          <w:lang w:val="en-US"/>
        </w:rPr>
        <w:t xml:space="preserve"> The purpose is to create pools that are more bankable, create economies of scale, reduce the number of contracts and transaction costs</w:t>
      </w:r>
      <w:r w:rsidR="0022692C" w:rsidRPr="00B77254">
        <w:rPr>
          <w:lang w:val="en-US"/>
        </w:rPr>
        <w:t xml:space="preserve"> and diversify the risks.</w:t>
      </w:r>
    </w:p>
    <w:p w14:paraId="14D9D478" w14:textId="03B8C37C" w:rsidR="0022692C" w:rsidRPr="00B77254" w:rsidRDefault="0022692C" w:rsidP="0022692C">
      <w:pPr>
        <w:pStyle w:val="ListParagraph"/>
        <w:numPr>
          <w:ilvl w:val="0"/>
          <w:numId w:val="22"/>
        </w:numPr>
        <w:rPr>
          <w:lang w:val="en-US"/>
        </w:rPr>
      </w:pPr>
      <w:r w:rsidRPr="00B77254">
        <w:rPr>
          <w:lang w:val="en-US"/>
        </w:rPr>
        <w:t>Act as Central Purchasing Unit, managing all aspects of the public tendering procedure.</w:t>
      </w:r>
    </w:p>
    <w:p w14:paraId="55D05989" w14:textId="31DB8658" w:rsidR="00BB1840" w:rsidRPr="00B77254" w:rsidRDefault="0022692C" w:rsidP="00BB1840">
      <w:pPr>
        <w:rPr>
          <w:lang w:val="en-US"/>
        </w:rPr>
      </w:pPr>
      <w:r w:rsidRPr="00B77254">
        <w:rPr>
          <w:lang w:val="en-US"/>
        </w:rPr>
        <w:t>Practically, Renowatt+ will</w:t>
      </w:r>
      <w:r w:rsidR="00292892">
        <w:rPr>
          <w:lang w:val="en-US"/>
        </w:rPr>
        <w:t>:</w:t>
      </w:r>
    </w:p>
    <w:p w14:paraId="18DCF5AE" w14:textId="55F325E4" w:rsidR="0022692C" w:rsidRPr="00B77254" w:rsidRDefault="0022692C" w:rsidP="0022692C">
      <w:pPr>
        <w:pStyle w:val="ListParagraph"/>
        <w:numPr>
          <w:ilvl w:val="0"/>
          <w:numId w:val="22"/>
        </w:numPr>
        <w:rPr>
          <w:lang w:val="en-US"/>
        </w:rPr>
      </w:pPr>
      <w:r w:rsidRPr="00B77254">
        <w:rPr>
          <w:lang w:val="en-US"/>
        </w:rPr>
        <w:t>Coordinate the activities</w:t>
      </w:r>
    </w:p>
    <w:p w14:paraId="37F53B5D" w14:textId="1136B9D6" w:rsidR="0022692C" w:rsidRPr="00B77254" w:rsidRDefault="0022692C" w:rsidP="0022692C">
      <w:pPr>
        <w:pStyle w:val="ListParagraph"/>
        <w:numPr>
          <w:ilvl w:val="0"/>
          <w:numId w:val="22"/>
        </w:numPr>
        <w:rPr>
          <w:lang w:val="en-US"/>
        </w:rPr>
      </w:pPr>
      <w:r w:rsidRPr="00B77254">
        <w:rPr>
          <w:lang w:val="en-US"/>
        </w:rPr>
        <w:t>Manage the ELENA grant</w:t>
      </w:r>
    </w:p>
    <w:p w14:paraId="6C018420" w14:textId="129E76F3" w:rsidR="0022692C" w:rsidRPr="00B77254" w:rsidRDefault="0022692C" w:rsidP="0022692C">
      <w:pPr>
        <w:pStyle w:val="ListParagraph"/>
        <w:numPr>
          <w:ilvl w:val="0"/>
          <w:numId w:val="22"/>
        </w:numPr>
        <w:rPr>
          <w:lang w:val="en-US"/>
        </w:rPr>
      </w:pPr>
      <w:r w:rsidRPr="00B77254">
        <w:rPr>
          <w:lang w:val="en-US"/>
        </w:rPr>
        <w:t>Negotiate with and lobby towards the Walloon Region</w:t>
      </w:r>
    </w:p>
    <w:p w14:paraId="7B84041B" w14:textId="4D5EFE37" w:rsidR="0022692C" w:rsidRPr="00B77254" w:rsidRDefault="00B77254" w:rsidP="0022692C">
      <w:pPr>
        <w:pStyle w:val="ListParagraph"/>
        <w:numPr>
          <w:ilvl w:val="0"/>
          <w:numId w:val="22"/>
        </w:numPr>
        <w:rPr>
          <w:lang w:val="en-US"/>
        </w:rPr>
      </w:pPr>
      <w:r>
        <w:rPr>
          <w:lang w:val="en-US"/>
        </w:rPr>
        <w:t>Define the strategic orientation</w:t>
      </w:r>
      <w:r w:rsidR="0022692C" w:rsidRPr="00B77254">
        <w:rPr>
          <w:lang w:val="en-US"/>
        </w:rPr>
        <w:t>s</w:t>
      </w:r>
    </w:p>
    <w:p w14:paraId="6445F48F" w14:textId="7B3BFEE7" w:rsidR="0022692C" w:rsidRPr="00B77254" w:rsidRDefault="0022692C" w:rsidP="0022692C">
      <w:pPr>
        <w:pStyle w:val="ListParagraph"/>
        <w:numPr>
          <w:ilvl w:val="0"/>
          <w:numId w:val="22"/>
        </w:numPr>
        <w:rPr>
          <w:lang w:val="en-US"/>
        </w:rPr>
      </w:pPr>
      <w:r w:rsidRPr="00B77254">
        <w:rPr>
          <w:lang w:val="en-US"/>
        </w:rPr>
        <w:t>Develop auditing tools and technical inventory tools, as well as public tendering tools and documents</w:t>
      </w:r>
    </w:p>
    <w:p w14:paraId="0EDCABAA" w14:textId="29A65F69" w:rsidR="00AE1A10" w:rsidRPr="00B77254" w:rsidRDefault="00AE1A10" w:rsidP="0022692C">
      <w:pPr>
        <w:pStyle w:val="ListParagraph"/>
        <w:numPr>
          <w:ilvl w:val="0"/>
          <w:numId w:val="22"/>
        </w:numPr>
        <w:rPr>
          <w:lang w:val="en-US"/>
        </w:rPr>
      </w:pPr>
      <w:r w:rsidRPr="00B77254">
        <w:rPr>
          <w:lang w:val="en-US"/>
        </w:rPr>
        <w:t>Put in place a data management platform and collect and share data from the municipalities</w:t>
      </w:r>
    </w:p>
    <w:p w14:paraId="5A632C46" w14:textId="16EFE157" w:rsidR="00AE1A10" w:rsidRPr="00B77254" w:rsidRDefault="00AE1A10" w:rsidP="0022692C">
      <w:pPr>
        <w:pStyle w:val="ListParagraph"/>
        <w:numPr>
          <w:ilvl w:val="0"/>
          <w:numId w:val="22"/>
        </w:numPr>
        <w:rPr>
          <w:lang w:val="en-US"/>
        </w:rPr>
      </w:pPr>
      <w:r w:rsidRPr="00B77254">
        <w:rPr>
          <w:lang w:val="en-US"/>
        </w:rPr>
        <w:t>Write technical tendering documents</w:t>
      </w:r>
    </w:p>
    <w:p w14:paraId="6EA6FAC9" w14:textId="418A36AE" w:rsidR="00AE1A10" w:rsidRPr="00B77254" w:rsidRDefault="00AE1A10" w:rsidP="0022692C">
      <w:pPr>
        <w:pStyle w:val="ListParagraph"/>
        <w:numPr>
          <w:ilvl w:val="0"/>
          <w:numId w:val="22"/>
        </w:numPr>
        <w:rPr>
          <w:lang w:val="en-US"/>
        </w:rPr>
      </w:pPr>
      <w:r w:rsidRPr="00B77254">
        <w:rPr>
          <w:lang w:val="en-US"/>
        </w:rPr>
        <w:t>Follow the actual energy performance</w:t>
      </w:r>
    </w:p>
    <w:p w14:paraId="0BA484E0" w14:textId="06002336" w:rsidR="00AE1A10" w:rsidRPr="00B77254" w:rsidRDefault="00AE1A10" w:rsidP="0022692C">
      <w:pPr>
        <w:pStyle w:val="ListParagraph"/>
        <w:numPr>
          <w:ilvl w:val="0"/>
          <w:numId w:val="22"/>
        </w:numPr>
        <w:rPr>
          <w:lang w:val="en-US"/>
        </w:rPr>
      </w:pPr>
      <w:r w:rsidRPr="00B77254">
        <w:rPr>
          <w:lang w:val="en-US"/>
        </w:rPr>
        <w:t>Coach local partners</w:t>
      </w:r>
    </w:p>
    <w:p w14:paraId="6E60789D" w14:textId="771408F8" w:rsidR="00AE1A10" w:rsidRPr="00B77254" w:rsidRDefault="00AE1A10" w:rsidP="0022692C">
      <w:pPr>
        <w:pStyle w:val="ListParagraph"/>
        <w:numPr>
          <w:ilvl w:val="0"/>
          <w:numId w:val="22"/>
        </w:numPr>
        <w:rPr>
          <w:lang w:val="en-US"/>
        </w:rPr>
      </w:pPr>
      <w:r w:rsidRPr="00B77254">
        <w:rPr>
          <w:lang w:val="en-US"/>
        </w:rPr>
        <w:t>Develop financial tools and execute financial audits</w:t>
      </w:r>
    </w:p>
    <w:p w14:paraId="4E5391FA" w14:textId="56A91A8A" w:rsidR="00AE1A10" w:rsidRPr="00B77254" w:rsidRDefault="00AE1A10" w:rsidP="0022692C">
      <w:pPr>
        <w:pStyle w:val="ListParagraph"/>
        <w:numPr>
          <w:ilvl w:val="0"/>
          <w:numId w:val="22"/>
        </w:numPr>
        <w:rPr>
          <w:lang w:val="en-US"/>
        </w:rPr>
      </w:pPr>
      <w:r w:rsidRPr="00B77254">
        <w:rPr>
          <w:lang w:val="en-US"/>
        </w:rPr>
        <w:t>Perform communication activities</w:t>
      </w:r>
    </w:p>
    <w:p w14:paraId="306BF122" w14:textId="481C2DC1" w:rsidR="00AE1A10" w:rsidRPr="00B77254" w:rsidRDefault="00AE1A10" w:rsidP="00AE1A10">
      <w:pPr>
        <w:rPr>
          <w:lang w:val="en-US"/>
        </w:rPr>
      </w:pPr>
      <w:r w:rsidRPr="00B77254">
        <w:rPr>
          <w:lang w:val="en-US"/>
        </w:rPr>
        <w:t xml:space="preserve">Local activities, in particular contacts with the public entities, are managed by the local entities, i.e. the intermunicipal </w:t>
      </w:r>
      <w:r w:rsidR="00B77254" w:rsidRPr="00B77254">
        <w:rPr>
          <w:lang w:val="en-US"/>
        </w:rPr>
        <w:t>organizations</w:t>
      </w:r>
      <w:r w:rsidRPr="00B77254">
        <w:rPr>
          <w:lang w:val="en-US"/>
        </w:rPr>
        <w:t xml:space="preserve"> and GRE Liège.</w:t>
      </w:r>
    </w:p>
    <w:p w14:paraId="43502674" w14:textId="4F73504E" w:rsidR="00535BDC" w:rsidRPr="00B77254" w:rsidRDefault="00535BDC" w:rsidP="00535BDC">
      <w:pPr>
        <w:spacing w:after="0"/>
        <w:rPr>
          <w:lang w:val="en-US"/>
        </w:rPr>
      </w:pPr>
      <w:r w:rsidRPr="00B77254">
        <w:rPr>
          <w:lang w:val="en-US"/>
        </w:rPr>
        <w:t>The process that Renowatt+ manages involves 8 steps:</w:t>
      </w:r>
    </w:p>
    <w:p w14:paraId="0C5D8E79" w14:textId="4EAB58A2" w:rsidR="00535BDC" w:rsidRPr="00B77254" w:rsidRDefault="00535BDC" w:rsidP="00535BDC">
      <w:pPr>
        <w:pStyle w:val="ListParagraph"/>
        <w:numPr>
          <w:ilvl w:val="0"/>
          <w:numId w:val="24"/>
        </w:numPr>
        <w:rPr>
          <w:lang w:val="en-US"/>
        </w:rPr>
      </w:pPr>
      <w:r w:rsidRPr="00B77254">
        <w:rPr>
          <w:lang w:val="en-US"/>
        </w:rPr>
        <w:t>Adhesion to the central purchasing unit</w:t>
      </w:r>
    </w:p>
    <w:p w14:paraId="746B4874" w14:textId="467CACB1" w:rsidR="00535BDC" w:rsidRPr="00B77254" w:rsidRDefault="00535BDC" w:rsidP="00535BDC">
      <w:pPr>
        <w:pStyle w:val="ListParagraph"/>
        <w:numPr>
          <w:ilvl w:val="0"/>
          <w:numId w:val="24"/>
        </w:numPr>
        <w:rPr>
          <w:lang w:val="en-US"/>
        </w:rPr>
      </w:pPr>
      <w:r w:rsidRPr="00B77254">
        <w:rPr>
          <w:lang w:val="en-US"/>
        </w:rPr>
        <w:t>Selection of buildings and creation of tendering documents</w:t>
      </w:r>
    </w:p>
    <w:p w14:paraId="6AA491DD" w14:textId="084299F6" w:rsidR="00535BDC" w:rsidRPr="00B77254" w:rsidRDefault="00535BDC" w:rsidP="00535BDC">
      <w:pPr>
        <w:pStyle w:val="ListParagraph"/>
        <w:numPr>
          <w:ilvl w:val="0"/>
          <w:numId w:val="24"/>
        </w:numPr>
        <w:rPr>
          <w:lang w:val="en-US"/>
        </w:rPr>
      </w:pPr>
      <w:r w:rsidRPr="00B77254">
        <w:rPr>
          <w:lang w:val="en-US"/>
        </w:rPr>
        <w:t>Publication of the selection guideline</w:t>
      </w:r>
    </w:p>
    <w:p w14:paraId="37F9E13C" w14:textId="23FBF618" w:rsidR="00535BDC" w:rsidRPr="00B77254" w:rsidRDefault="00535BDC" w:rsidP="00535BDC">
      <w:pPr>
        <w:pStyle w:val="ListParagraph"/>
        <w:numPr>
          <w:ilvl w:val="0"/>
          <w:numId w:val="24"/>
        </w:numPr>
        <w:rPr>
          <w:lang w:val="en-US"/>
        </w:rPr>
      </w:pPr>
      <w:r w:rsidRPr="00B77254">
        <w:rPr>
          <w:lang w:val="en-US"/>
        </w:rPr>
        <w:t>Selection of the candidates (ESCOs)</w:t>
      </w:r>
    </w:p>
    <w:p w14:paraId="7E1919B3" w14:textId="2CF8F7F9" w:rsidR="00535BDC" w:rsidRPr="00B77254" w:rsidRDefault="00535BDC" w:rsidP="00535BDC">
      <w:pPr>
        <w:pStyle w:val="ListParagraph"/>
        <w:numPr>
          <w:ilvl w:val="0"/>
          <w:numId w:val="24"/>
        </w:numPr>
        <w:rPr>
          <w:lang w:val="en-US"/>
        </w:rPr>
      </w:pPr>
      <w:r w:rsidRPr="00B77254">
        <w:rPr>
          <w:lang w:val="en-US"/>
        </w:rPr>
        <w:t>Sharing of the tender documents</w:t>
      </w:r>
    </w:p>
    <w:p w14:paraId="141CB92F" w14:textId="52884721" w:rsidR="00535BDC" w:rsidRPr="00B77254" w:rsidRDefault="00535BDC" w:rsidP="00535BDC">
      <w:pPr>
        <w:pStyle w:val="ListParagraph"/>
        <w:numPr>
          <w:ilvl w:val="0"/>
          <w:numId w:val="24"/>
        </w:numPr>
        <w:rPr>
          <w:lang w:val="en-US"/>
        </w:rPr>
      </w:pPr>
      <w:r w:rsidRPr="00B77254">
        <w:rPr>
          <w:lang w:val="en-US"/>
        </w:rPr>
        <w:lastRenderedPageBreak/>
        <w:t>Negotiations and contract award</w:t>
      </w:r>
    </w:p>
    <w:p w14:paraId="664DD243" w14:textId="59186605" w:rsidR="00535BDC" w:rsidRPr="00B77254" w:rsidRDefault="00535BDC" w:rsidP="00535BDC">
      <w:pPr>
        <w:pStyle w:val="ListParagraph"/>
        <w:numPr>
          <w:ilvl w:val="0"/>
          <w:numId w:val="24"/>
        </w:numPr>
        <w:rPr>
          <w:lang w:val="en-US"/>
        </w:rPr>
      </w:pPr>
      <w:r w:rsidRPr="00B77254">
        <w:rPr>
          <w:lang w:val="en-US"/>
        </w:rPr>
        <w:t>Signature of the contract</w:t>
      </w:r>
    </w:p>
    <w:p w14:paraId="78C28294" w14:textId="180EAA35" w:rsidR="00535BDC" w:rsidRPr="00B77254" w:rsidRDefault="00535BDC" w:rsidP="00535BDC">
      <w:pPr>
        <w:pStyle w:val="ListParagraph"/>
        <w:numPr>
          <w:ilvl w:val="0"/>
          <w:numId w:val="24"/>
        </w:numPr>
        <w:rPr>
          <w:lang w:val="en-US"/>
        </w:rPr>
      </w:pPr>
      <w:r w:rsidRPr="00B77254">
        <w:rPr>
          <w:lang w:val="en-US"/>
        </w:rPr>
        <w:t>Follow-up of the EPC</w:t>
      </w:r>
    </w:p>
    <w:p w14:paraId="15DCB228" w14:textId="4DBD99FC" w:rsidR="00535BDC" w:rsidRPr="00B77254" w:rsidRDefault="00D14082" w:rsidP="00AE1A10">
      <w:pPr>
        <w:rPr>
          <w:lang w:val="en-US"/>
        </w:rPr>
      </w:pPr>
      <w:r w:rsidRPr="00B77254">
        <w:rPr>
          <w:lang w:val="en-US"/>
        </w:rPr>
        <w:t>The Energy Performance Actions that Renowatt+ will put in place are</w:t>
      </w:r>
      <w:r w:rsidR="00292892">
        <w:rPr>
          <w:lang w:val="en-US"/>
        </w:rPr>
        <w:t>:</w:t>
      </w:r>
    </w:p>
    <w:p w14:paraId="33AE861F" w14:textId="07BF83D5" w:rsidR="00860F3E" w:rsidRPr="00B77254" w:rsidRDefault="00860F3E" w:rsidP="00860F3E">
      <w:pPr>
        <w:pStyle w:val="ListParagraph"/>
        <w:numPr>
          <w:ilvl w:val="0"/>
          <w:numId w:val="25"/>
        </w:numPr>
        <w:rPr>
          <w:lang w:val="en-US"/>
        </w:rPr>
      </w:pPr>
      <w:r w:rsidRPr="00B77254">
        <w:rPr>
          <w:lang w:val="en-US"/>
        </w:rPr>
        <w:t xml:space="preserve">Building envelop insulation (roofs, walls, floors, etc.) </w:t>
      </w:r>
    </w:p>
    <w:p w14:paraId="495C2D1A" w14:textId="3F285279" w:rsidR="00860F3E" w:rsidRPr="00B77254" w:rsidRDefault="00860F3E" w:rsidP="00860F3E">
      <w:pPr>
        <w:pStyle w:val="ListParagraph"/>
        <w:numPr>
          <w:ilvl w:val="0"/>
          <w:numId w:val="25"/>
        </w:numPr>
        <w:rPr>
          <w:lang w:val="en-US"/>
        </w:rPr>
      </w:pPr>
      <w:r w:rsidRPr="00B77254">
        <w:rPr>
          <w:lang w:val="en-US"/>
        </w:rPr>
        <w:t xml:space="preserve">Replacement of single glazing windows into double glazing windows </w:t>
      </w:r>
    </w:p>
    <w:p w14:paraId="08F0CEB7" w14:textId="2A9B2C53" w:rsidR="00860F3E" w:rsidRPr="00B77254" w:rsidRDefault="00860F3E" w:rsidP="00860F3E">
      <w:pPr>
        <w:pStyle w:val="ListParagraph"/>
        <w:numPr>
          <w:ilvl w:val="0"/>
          <w:numId w:val="25"/>
        </w:numPr>
        <w:rPr>
          <w:lang w:val="en-US"/>
        </w:rPr>
      </w:pPr>
      <w:r w:rsidRPr="00B77254">
        <w:rPr>
          <w:lang w:val="en-US"/>
        </w:rPr>
        <w:t xml:space="preserve">Improvement of air </w:t>
      </w:r>
      <w:r w:rsidR="00B77254" w:rsidRPr="00B77254">
        <w:rPr>
          <w:lang w:val="en-US"/>
        </w:rPr>
        <w:t>tightness</w:t>
      </w:r>
    </w:p>
    <w:p w14:paraId="397658C4" w14:textId="0C382F66" w:rsidR="004F0616" w:rsidRPr="00B77254" w:rsidRDefault="004F0616" w:rsidP="00860F3E">
      <w:pPr>
        <w:pStyle w:val="ListParagraph"/>
        <w:numPr>
          <w:ilvl w:val="0"/>
          <w:numId w:val="25"/>
        </w:numPr>
        <w:rPr>
          <w:lang w:val="en-US"/>
        </w:rPr>
      </w:pPr>
      <w:r w:rsidRPr="00B77254">
        <w:rPr>
          <w:lang w:val="en-US"/>
        </w:rPr>
        <w:t>Relighting or relamping</w:t>
      </w:r>
    </w:p>
    <w:p w14:paraId="6ED6AF08" w14:textId="23F3D571" w:rsidR="00860F3E" w:rsidRPr="00B77254" w:rsidRDefault="00860F3E" w:rsidP="00860F3E">
      <w:pPr>
        <w:pStyle w:val="ListParagraph"/>
        <w:numPr>
          <w:ilvl w:val="0"/>
          <w:numId w:val="25"/>
        </w:numPr>
        <w:rPr>
          <w:lang w:val="en-US"/>
        </w:rPr>
      </w:pPr>
      <w:r w:rsidRPr="00B77254">
        <w:rPr>
          <w:lang w:val="en-US"/>
        </w:rPr>
        <w:t>Improvement of ventilation, sanitary warm water and heating through boiler, ventilation unit, distribution system and emission system replacements</w:t>
      </w:r>
    </w:p>
    <w:p w14:paraId="20BEFB3B" w14:textId="59B8DC9A" w:rsidR="00860F3E" w:rsidRPr="00B77254" w:rsidRDefault="00860F3E" w:rsidP="00860F3E">
      <w:pPr>
        <w:pStyle w:val="ListParagraph"/>
        <w:numPr>
          <w:ilvl w:val="0"/>
          <w:numId w:val="25"/>
        </w:numPr>
        <w:rPr>
          <w:lang w:val="en-US"/>
        </w:rPr>
      </w:pPr>
      <w:r w:rsidRPr="00B77254">
        <w:rPr>
          <w:lang w:val="en-US"/>
        </w:rPr>
        <w:t>Installation of energy management systems, BMS, thermostatic valves, etc.</w:t>
      </w:r>
    </w:p>
    <w:p w14:paraId="627F0783" w14:textId="2118E45B" w:rsidR="004F0616" w:rsidRPr="00B77254" w:rsidRDefault="004F0616" w:rsidP="00860F3E">
      <w:pPr>
        <w:pStyle w:val="ListParagraph"/>
        <w:numPr>
          <w:ilvl w:val="0"/>
          <w:numId w:val="25"/>
        </w:numPr>
        <w:rPr>
          <w:lang w:val="en-US"/>
        </w:rPr>
      </w:pPr>
      <w:r w:rsidRPr="00B77254">
        <w:rPr>
          <w:lang w:val="en-US"/>
        </w:rPr>
        <w:t>Installation of PV solar panels</w:t>
      </w:r>
    </w:p>
    <w:p w14:paraId="3E5013EB" w14:textId="52FD438F" w:rsidR="004F0616" w:rsidRPr="00B77254" w:rsidRDefault="004F0616" w:rsidP="00860F3E">
      <w:pPr>
        <w:pStyle w:val="ListParagraph"/>
        <w:numPr>
          <w:ilvl w:val="0"/>
          <w:numId w:val="25"/>
        </w:numPr>
        <w:rPr>
          <w:lang w:val="en-US"/>
        </w:rPr>
      </w:pPr>
      <w:r w:rsidRPr="00B77254">
        <w:rPr>
          <w:lang w:val="en-US"/>
        </w:rPr>
        <w:t>Installation of CHP units</w:t>
      </w:r>
    </w:p>
    <w:p w14:paraId="5915B03F" w14:textId="07A19FF4" w:rsidR="004F0616" w:rsidRPr="00B77254" w:rsidRDefault="004F0616" w:rsidP="00860F3E">
      <w:pPr>
        <w:pStyle w:val="ListParagraph"/>
        <w:numPr>
          <w:ilvl w:val="0"/>
          <w:numId w:val="25"/>
        </w:numPr>
        <w:rPr>
          <w:lang w:val="en-US"/>
        </w:rPr>
      </w:pPr>
      <w:r w:rsidRPr="00B77254">
        <w:rPr>
          <w:lang w:val="en-US"/>
        </w:rPr>
        <w:t xml:space="preserve">User </w:t>
      </w:r>
      <w:r w:rsidR="00B77254" w:rsidRPr="00B77254">
        <w:rPr>
          <w:lang w:val="en-US"/>
        </w:rPr>
        <w:t>behavioral</w:t>
      </w:r>
      <w:r w:rsidRPr="00B77254">
        <w:rPr>
          <w:lang w:val="en-US"/>
        </w:rPr>
        <w:t xml:space="preserve"> campaigns</w:t>
      </w:r>
    </w:p>
    <w:p w14:paraId="409E066F" w14:textId="77777777" w:rsidR="00D14082" w:rsidRPr="00B77254" w:rsidRDefault="00D14082" w:rsidP="00860F3E">
      <w:pPr>
        <w:pStyle w:val="ListParagraph"/>
        <w:rPr>
          <w:lang w:val="en-US"/>
        </w:rPr>
      </w:pPr>
    </w:p>
    <w:p w14:paraId="7C2F72B3" w14:textId="77777777" w:rsidR="00535BDC" w:rsidRPr="00B77254" w:rsidRDefault="00535BDC" w:rsidP="00AE1A10">
      <w:pPr>
        <w:rPr>
          <w:lang w:val="en-US"/>
        </w:rPr>
      </w:pPr>
    </w:p>
    <w:p w14:paraId="363F2227" w14:textId="6E01D9C1" w:rsidR="00AD063D" w:rsidRPr="00B77254" w:rsidRDefault="00AD063D" w:rsidP="00AD063D">
      <w:pPr>
        <w:pStyle w:val="NoSpacing"/>
        <w:rPr>
          <w:lang w:val="en-US"/>
        </w:rPr>
      </w:pPr>
      <w:r w:rsidRPr="00B77254">
        <w:rPr>
          <w:lang w:val="en-US"/>
        </w:rPr>
        <w:t>Fig 1. Operational and financial model</w:t>
      </w:r>
    </w:p>
    <w:p w14:paraId="2D30FA2B" w14:textId="4846F61D" w:rsidR="00626631" w:rsidRPr="00B77254" w:rsidRDefault="00626631" w:rsidP="00B12088">
      <w:pPr>
        <w:rPr>
          <w:noProof/>
          <w:lang w:val="en-US" w:eastAsia="en-GB"/>
        </w:rPr>
      </w:pPr>
    </w:p>
    <w:p w14:paraId="07144C6F" w14:textId="5050E596" w:rsidR="004C7F84" w:rsidRPr="00B77254" w:rsidRDefault="00CA02A7" w:rsidP="004C7F84">
      <w:pPr>
        <w:rPr>
          <w:highlight w:val="yellow"/>
          <w:lang w:val="en-US"/>
        </w:rPr>
      </w:pPr>
      <w:r w:rsidRPr="00B77254">
        <w:rPr>
          <w:noProof/>
          <w:highlight w:val="yellow"/>
          <w:lang w:val="nl-BE" w:eastAsia="nl-BE"/>
        </w:rPr>
        <w:drawing>
          <wp:inline distT="0" distB="0" distL="0" distR="0" wp14:anchorId="38D3652D" wp14:editId="63D6CE1A">
            <wp:extent cx="6196757" cy="31343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559" cy="3134766"/>
                    </a:xfrm>
                    <a:prstGeom prst="rect">
                      <a:avLst/>
                    </a:prstGeom>
                    <a:noFill/>
                    <a:ln>
                      <a:noFill/>
                    </a:ln>
                  </pic:spPr>
                </pic:pic>
              </a:graphicData>
            </a:graphic>
          </wp:inline>
        </w:drawing>
      </w:r>
    </w:p>
    <w:p w14:paraId="127983FB" w14:textId="6C67D2B5" w:rsidR="00AD063D" w:rsidRPr="00B77254" w:rsidRDefault="00406ECE" w:rsidP="00996C6C">
      <w:pPr>
        <w:pStyle w:val="Heading1"/>
        <w:rPr>
          <w:lang w:val="en-US"/>
        </w:rPr>
      </w:pPr>
      <w:r w:rsidRPr="00B77254">
        <w:rPr>
          <w:lang w:val="en-US"/>
        </w:rPr>
        <w:t xml:space="preserve">The program delivery </w:t>
      </w:r>
      <w:r w:rsidR="005A7F43" w:rsidRPr="00B77254">
        <w:rPr>
          <w:lang w:val="en-US"/>
        </w:rPr>
        <w:t>unit</w:t>
      </w:r>
    </w:p>
    <w:p w14:paraId="2820FA6C" w14:textId="77777777" w:rsidR="0035132A" w:rsidRPr="00B77254" w:rsidRDefault="0035132A" w:rsidP="00AD063D">
      <w:pPr>
        <w:rPr>
          <w:lang w:val="en-US"/>
        </w:rPr>
      </w:pPr>
    </w:p>
    <w:p w14:paraId="11A1ED50" w14:textId="7CA455B5" w:rsidR="007E6356" w:rsidRPr="00B77254" w:rsidRDefault="00CA02A7" w:rsidP="00AD063D">
      <w:pPr>
        <w:rPr>
          <w:lang w:val="en-US"/>
        </w:rPr>
      </w:pPr>
      <w:r w:rsidRPr="00B77254">
        <w:rPr>
          <w:lang w:val="en-US"/>
        </w:rPr>
        <w:t>Renowatt+</w:t>
      </w:r>
      <w:r w:rsidR="007E6356" w:rsidRPr="00B77254">
        <w:rPr>
          <w:lang w:val="en-US"/>
        </w:rPr>
        <w:t xml:space="preserve"> </w:t>
      </w:r>
      <w:r w:rsidR="0035132A" w:rsidRPr="00B77254">
        <w:rPr>
          <w:lang w:val="en-US"/>
        </w:rPr>
        <w:t xml:space="preserve">is the program delivery vehicle of </w:t>
      </w:r>
      <w:r w:rsidR="00FB072F" w:rsidRPr="00B77254">
        <w:rPr>
          <w:lang w:val="en-US"/>
        </w:rPr>
        <w:t>t</w:t>
      </w:r>
      <w:r w:rsidR="00B77254">
        <w:rPr>
          <w:lang w:val="en-US"/>
        </w:rPr>
        <w:t>he energy retrofitting program</w:t>
      </w:r>
      <w:r w:rsidR="00FB072F" w:rsidRPr="00B77254">
        <w:rPr>
          <w:lang w:val="en-US"/>
        </w:rPr>
        <w:t xml:space="preserve"> </w:t>
      </w:r>
      <w:r w:rsidRPr="00B77254">
        <w:rPr>
          <w:lang w:val="en-US"/>
        </w:rPr>
        <w:t>Renowatt+</w:t>
      </w:r>
      <w:r w:rsidR="00FB072F" w:rsidRPr="00B77254">
        <w:rPr>
          <w:lang w:val="en-US"/>
        </w:rPr>
        <w:t xml:space="preserve"> in </w:t>
      </w:r>
      <w:r w:rsidRPr="00B77254">
        <w:rPr>
          <w:lang w:val="en-US"/>
        </w:rPr>
        <w:t>the Provinces of Liège and Hainaut</w:t>
      </w:r>
      <w:r w:rsidR="00FB072F" w:rsidRPr="00B77254">
        <w:rPr>
          <w:lang w:val="en-US"/>
        </w:rPr>
        <w:t>. It acts as the permanent</w:t>
      </w:r>
      <w:r w:rsidR="00564AC9" w:rsidRPr="00B77254">
        <w:rPr>
          <w:lang w:val="en-US"/>
        </w:rPr>
        <w:t xml:space="preserve"> </w:t>
      </w:r>
      <w:r w:rsidR="00FB072F" w:rsidRPr="00B77254">
        <w:rPr>
          <w:lang w:val="en-US"/>
        </w:rPr>
        <w:t>energy</w:t>
      </w:r>
      <w:r w:rsidR="00D22378" w:rsidRPr="00B77254">
        <w:rPr>
          <w:lang w:val="en-US"/>
        </w:rPr>
        <w:t xml:space="preserve"> efficiency m</w:t>
      </w:r>
      <w:r w:rsidR="00FB072F" w:rsidRPr="00B77254">
        <w:rPr>
          <w:lang w:val="en-US"/>
        </w:rPr>
        <w:t>a</w:t>
      </w:r>
      <w:r w:rsidR="00B77254">
        <w:rPr>
          <w:lang w:val="en-US"/>
        </w:rPr>
        <w:t>nagement office of the program</w:t>
      </w:r>
      <w:r w:rsidR="00A247DE" w:rsidRPr="00B77254">
        <w:rPr>
          <w:lang w:val="en-US"/>
        </w:rPr>
        <w:t xml:space="preserve"> under supervision of </w:t>
      </w:r>
      <w:r w:rsidRPr="00B77254">
        <w:rPr>
          <w:lang w:val="en-US"/>
        </w:rPr>
        <w:t>its shareholders GRE Liège, IDEA, IDETA, IGRETEC and the Walloon Region</w:t>
      </w:r>
      <w:r w:rsidR="00A247DE" w:rsidRPr="00B77254">
        <w:rPr>
          <w:lang w:val="en-US"/>
        </w:rPr>
        <w:t>.</w:t>
      </w:r>
    </w:p>
    <w:p w14:paraId="6267C56C" w14:textId="2D7610EB" w:rsidR="00FB072F" w:rsidRPr="00B77254" w:rsidRDefault="00FB072F" w:rsidP="00EF456F">
      <w:pPr>
        <w:rPr>
          <w:lang w:val="en-US"/>
        </w:rPr>
      </w:pPr>
      <w:r w:rsidRPr="00B77254">
        <w:rPr>
          <w:lang w:val="en-US"/>
        </w:rPr>
        <w:lastRenderedPageBreak/>
        <w:t xml:space="preserve">The role of the PDU is to manage the </w:t>
      </w:r>
      <w:r w:rsidR="008349E9" w:rsidRPr="00B77254">
        <w:rPr>
          <w:lang w:val="en-US"/>
        </w:rPr>
        <w:t>Renowatt+</w:t>
      </w:r>
      <w:r w:rsidR="00EF456F" w:rsidRPr="00B77254">
        <w:rPr>
          <w:lang w:val="en-US"/>
        </w:rPr>
        <w:t xml:space="preserve"> </w:t>
      </w:r>
      <w:r w:rsidRPr="00B77254">
        <w:rPr>
          <w:lang w:val="en-US"/>
        </w:rPr>
        <w:t>framework</w:t>
      </w:r>
      <w:r w:rsidR="00EF456F" w:rsidRPr="00B77254">
        <w:rPr>
          <w:lang w:val="en-US"/>
        </w:rPr>
        <w:t xml:space="preserve">, to support </w:t>
      </w:r>
      <w:r w:rsidR="008349E9" w:rsidRPr="00B77254">
        <w:rPr>
          <w:lang w:val="en-US"/>
        </w:rPr>
        <w:t xml:space="preserve">Renowatt+ </w:t>
      </w:r>
      <w:r w:rsidR="00EF456F" w:rsidRPr="00B77254">
        <w:rPr>
          <w:lang w:val="en-US"/>
        </w:rPr>
        <w:t xml:space="preserve">users throughout the entire process (from </w:t>
      </w:r>
      <w:r w:rsidR="00130498" w:rsidRPr="00B77254">
        <w:rPr>
          <w:lang w:val="en-US"/>
        </w:rPr>
        <w:t>m</w:t>
      </w:r>
      <w:r w:rsidR="00EF456F" w:rsidRPr="00B77254">
        <w:rPr>
          <w:lang w:val="en-US"/>
        </w:rPr>
        <w:t>anagement buy-in to service deliv</w:t>
      </w:r>
      <w:r w:rsidR="008349E9" w:rsidRPr="00B77254">
        <w:rPr>
          <w:lang w:val="en-US"/>
        </w:rPr>
        <w:t>ery and performance monitoring)</w:t>
      </w:r>
      <w:r w:rsidR="00564AC9" w:rsidRPr="00B77254">
        <w:rPr>
          <w:lang w:val="en-US"/>
        </w:rPr>
        <w:t>,</w:t>
      </w:r>
      <w:r w:rsidRPr="00B77254">
        <w:rPr>
          <w:lang w:val="en-US"/>
        </w:rPr>
        <w:t xml:space="preserve"> </w:t>
      </w:r>
      <w:r w:rsidR="00EF456F" w:rsidRPr="00B77254">
        <w:rPr>
          <w:lang w:val="en-US"/>
        </w:rPr>
        <w:t xml:space="preserve">to </w:t>
      </w:r>
      <w:r w:rsidR="00564AC9" w:rsidRPr="00B77254">
        <w:rPr>
          <w:lang w:val="en-US"/>
        </w:rPr>
        <w:t xml:space="preserve">drive and </w:t>
      </w:r>
      <w:r w:rsidRPr="00B77254">
        <w:rPr>
          <w:lang w:val="en-US"/>
        </w:rPr>
        <w:t xml:space="preserve">facilitate the uptake by </w:t>
      </w:r>
      <w:r w:rsidR="008349E9" w:rsidRPr="00B77254">
        <w:rPr>
          <w:lang w:val="en-US"/>
        </w:rPr>
        <w:t>Walloon</w:t>
      </w:r>
      <w:r w:rsidR="00292892">
        <w:rPr>
          <w:lang w:val="en-US"/>
        </w:rPr>
        <w:t xml:space="preserve"> </w:t>
      </w:r>
      <w:r w:rsidRPr="00B77254">
        <w:rPr>
          <w:lang w:val="en-US"/>
        </w:rPr>
        <w:t>ba</w:t>
      </w:r>
      <w:r w:rsidR="00564AC9" w:rsidRPr="00B77254">
        <w:rPr>
          <w:lang w:val="en-US"/>
        </w:rPr>
        <w:t xml:space="preserve">sed public sector </w:t>
      </w:r>
      <w:r w:rsidR="005759A0" w:rsidRPr="00B77254">
        <w:rPr>
          <w:lang w:val="en-US"/>
        </w:rPr>
        <w:t>entities</w:t>
      </w:r>
      <w:r w:rsidR="00564AC9" w:rsidRPr="00B77254">
        <w:rPr>
          <w:lang w:val="en-US"/>
        </w:rPr>
        <w:t xml:space="preserve"> and to develop best practice approaches, templates and standards</w:t>
      </w:r>
      <w:r w:rsidR="00A247DE" w:rsidRPr="00B77254">
        <w:rPr>
          <w:lang w:val="en-US"/>
        </w:rPr>
        <w:t xml:space="preserve">. It acts as projects </w:t>
      </w:r>
      <w:r w:rsidR="008349E9" w:rsidRPr="00B77254">
        <w:rPr>
          <w:lang w:val="en-US"/>
        </w:rPr>
        <w:t xml:space="preserve">aggregator, </w:t>
      </w:r>
      <w:r w:rsidR="00A247DE" w:rsidRPr="00B77254">
        <w:rPr>
          <w:lang w:val="en-US"/>
        </w:rPr>
        <w:t>facilitator, marketer and financial advisor.</w:t>
      </w:r>
    </w:p>
    <w:p w14:paraId="689CEFD1" w14:textId="703412CA" w:rsidR="00535BDC" w:rsidRPr="00B77254" w:rsidRDefault="003A14BD" w:rsidP="00164BC2">
      <w:pPr>
        <w:rPr>
          <w:lang w:val="en-US"/>
        </w:rPr>
      </w:pPr>
      <w:r w:rsidRPr="00B77254">
        <w:rPr>
          <w:lang w:val="en-US"/>
        </w:rPr>
        <w:t xml:space="preserve">The </w:t>
      </w:r>
      <w:r w:rsidR="008349E9" w:rsidRPr="00B77254">
        <w:rPr>
          <w:lang w:val="en-US"/>
        </w:rPr>
        <w:t>Renowatt+</w:t>
      </w:r>
      <w:r w:rsidRPr="00B77254">
        <w:rPr>
          <w:lang w:val="en-US"/>
        </w:rPr>
        <w:t xml:space="preserve"> PDU </w:t>
      </w:r>
      <w:r w:rsidR="008349E9" w:rsidRPr="00B77254">
        <w:rPr>
          <w:lang w:val="en-US"/>
        </w:rPr>
        <w:t>will have</w:t>
      </w:r>
      <w:r w:rsidRPr="00B77254">
        <w:rPr>
          <w:lang w:val="en-US"/>
        </w:rPr>
        <w:t xml:space="preserve"> </w:t>
      </w:r>
      <w:r w:rsidR="00164BC2" w:rsidRPr="00B77254">
        <w:rPr>
          <w:lang w:val="en-US"/>
        </w:rPr>
        <w:t>10 FTE staff and employ 16 external consultants.</w:t>
      </w:r>
    </w:p>
    <w:p w14:paraId="4E861680" w14:textId="09403C15" w:rsidR="00C15EF9" w:rsidRDefault="00C15EF9" w:rsidP="00164BC2">
      <w:pPr>
        <w:rPr>
          <w:lang w:val="en-US"/>
        </w:rPr>
      </w:pPr>
      <w:r w:rsidRPr="00B77254">
        <w:rPr>
          <w:lang w:val="en-US"/>
        </w:rPr>
        <w:t xml:space="preserve">The </w:t>
      </w:r>
      <w:r w:rsidR="00B77254" w:rsidRPr="00B77254">
        <w:rPr>
          <w:lang w:val="en-US"/>
        </w:rPr>
        <w:t>organization</w:t>
      </w:r>
      <w:r w:rsidRPr="00B77254">
        <w:rPr>
          <w:lang w:val="en-US"/>
        </w:rPr>
        <w:t xml:space="preserve"> structure is as follows:</w:t>
      </w:r>
    </w:p>
    <w:p w14:paraId="426D4A54" w14:textId="77777777" w:rsidR="00D97F83" w:rsidRDefault="00D97F83" w:rsidP="00164BC2">
      <w:pPr>
        <w:rPr>
          <w:lang w:val="en-US"/>
        </w:rPr>
      </w:pPr>
    </w:p>
    <w:p w14:paraId="75C94CE2" w14:textId="77777777" w:rsidR="00D97F83" w:rsidRDefault="00D97F83" w:rsidP="00164BC2">
      <w:pPr>
        <w:rPr>
          <w:lang w:val="en-US"/>
        </w:rPr>
      </w:pPr>
    </w:p>
    <w:p w14:paraId="4697682C" w14:textId="77777777" w:rsidR="00D97F83" w:rsidRDefault="00D97F83" w:rsidP="00164BC2">
      <w:pPr>
        <w:rPr>
          <w:lang w:val="en-US"/>
        </w:rPr>
      </w:pPr>
    </w:p>
    <w:p w14:paraId="39843361" w14:textId="77777777" w:rsidR="00D97F83" w:rsidRDefault="00D97F83" w:rsidP="00164BC2">
      <w:pPr>
        <w:rPr>
          <w:lang w:val="en-US"/>
        </w:rPr>
      </w:pPr>
    </w:p>
    <w:p w14:paraId="1FB3F073" w14:textId="77777777" w:rsidR="00D97F83" w:rsidRDefault="00D97F83" w:rsidP="00164BC2">
      <w:pPr>
        <w:rPr>
          <w:lang w:val="en-US"/>
        </w:rPr>
      </w:pPr>
    </w:p>
    <w:p w14:paraId="551C27F2" w14:textId="77777777" w:rsidR="00D97F83" w:rsidRDefault="00D97F83" w:rsidP="00164BC2">
      <w:pPr>
        <w:rPr>
          <w:lang w:val="en-US"/>
        </w:rPr>
      </w:pPr>
    </w:p>
    <w:p w14:paraId="34354349" w14:textId="77777777" w:rsidR="00D97F83" w:rsidRDefault="00D97F83" w:rsidP="00164BC2">
      <w:pPr>
        <w:rPr>
          <w:lang w:val="en-US"/>
        </w:rPr>
      </w:pPr>
    </w:p>
    <w:p w14:paraId="7A630F39" w14:textId="77777777" w:rsidR="00D97F83" w:rsidRDefault="00D97F83" w:rsidP="00164BC2">
      <w:pPr>
        <w:rPr>
          <w:lang w:val="en-US"/>
        </w:rPr>
      </w:pPr>
    </w:p>
    <w:p w14:paraId="454BF764" w14:textId="77777777" w:rsidR="00D97F83" w:rsidRPr="00B77254" w:rsidRDefault="00D97F83" w:rsidP="00164BC2">
      <w:pPr>
        <w:rPr>
          <w:lang w:val="en-US"/>
        </w:rPr>
      </w:pPr>
    </w:p>
    <w:p w14:paraId="4701C2D0" w14:textId="0E5FFD3E" w:rsidR="00C15EF9" w:rsidRPr="00B77254" w:rsidRDefault="00A17D28" w:rsidP="00164BC2">
      <w:pPr>
        <w:rPr>
          <w:lang w:val="en-US"/>
        </w:rPr>
      </w:pPr>
      <w:r w:rsidRPr="00B77254">
        <w:rPr>
          <w:noProof/>
          <w:lang w:val="nl-BE" w:eastAsia="nl-BE"/>
        </w:rPr>
        <mc:AlternateContent>
          <mc:Choice Requires="wps">
            <w:drawing>
              <wp:anchor distT="0" distB="0" distL="114300" distR="114300" simplePos="0" relativeHeight="251669504" behindDoc="0" locked="0" layoutInCell="1" allowOverlap="1" wp14:anchorId="3EEB83C9" wp14:editId="67BE802E">
                <wp:simplePos x="0" y="0"/>
                <wp:positionH relativeFrom="column">
                  <wp:posOffset>2286000</wp:posOffset>
                </wp:positionH>
                <wp:positionV relativeFrom="paragraph">
                  <wp:posOffset>2762250</wp:posOffset>
                </wp:positionV>
                <wp:extent cx="1600200" cy="617220"/>
                <wp:effectExtent l="0" t="0" r="25400" b="17780"/>
                <wp:wrapThrough wrapText="bothSides">
                  <wp:wrapPolygon edited="0">
                    <wp:start x="0" y="0"/>
                    <wp:lineTo x="0" y="21333"/>
                    <wp:lineTo x="21600" y="21333"/>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00200" cy="61722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7F7B31C9" w14:textId="7E6BE71D" w:rsidR="004620CD" w:rsidRDefault="004620CD" w:rsidP="00C15EF9">
                            <w:pPr>
                              <w:jc w:val="center"/>
                            </w:pPr>
                            <w:r>
                              <w:t>External EPC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83C9" id="Rectangle 9" o:spid="_x0000_s1026" style="position:absolute;margin-left:180pt;margin-top:217.5pt;width:126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" fillcolor="#5b9bd5 [3204]" strokecolor="#5b9bd5 [3204]" strokeweight=".5pt">
                <v:textbox>
                  <w:txbxContent>
                    <w:p w14:paraId="7F7B31C9" w14:textId="7E6BE71D" w:rsidR="004620CD" w:rsidRDefault="004620CD" w:rsidP="00C15EF9">
                      <w:pPr>
                        <w:jc w:val="center"/>
                      </w:pPr>
                      <w:r>
                        <w:t>External EPC experts</w:t>
                      </w:r>
                    </w:p>
                  </w:txbxContent>
                </v:textbox>
                <w10:wrap type="through"/>
              </v:rect>
            </w:pict>
          </mc:Fallback>
        </mc:AlternateContent>
      </w:r>
      <w:r w:rsidRPr="00B77254">
        <w:rPr>
          <w:noProof/>
          <w:lang w:val="nl-BE" w:eastAsia="nl-BE"/>
        </w:rPr>
        <mc:AlternateContent>
          <mc:Choice Requires="wps">
            <w:drawing>
              <wp:anchor distT="0" distB="0" distL="114300" distR="114300" simplePos="0" relativeHeight="251673600" behindDoc="0" locked="0" layoutInCell="1" allowOverlap="1" wp14:anchorId="3D6111A7" wp14:editId="7576C05C">
                <wp:simplePos x="0" y="0"/>
                <wp:positionH relativeFrom="column">
                  <wp:posOffset>571500</wp:posOffset>
                </wp:positionH>
                <wp:positionV relativeFrom="paragraph">
                  <wp:posOffset>2762250</wp:posOffset>
                </wp:positionV>
                <wp:extent cx="1600200" cy="617220"/>
                <wp:effectExtent l="0" t="0" r="25400" b="17780"/>
                <wp:wrapThrough wrapText="bothSides">
                  <wp:wrapPolygon edited="0">
                    <wp:start x="0" y="0"/>
                    <wp:lineTo x="0" y="21333"/>
                    <wp:lineTo x="21600" y="21333"/>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00200" cy="61722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1B3C4C90" w14:textId="77777777" w:rsidR="004620CD" w:rsidRDefault="004620CD" w:rsidP="00A17D28">
                            <w:pPr>
                              <w:jc w:val="center"/>
                            </w:pPr>
                            <w:r>
                              <w:t>Relays in the intermunicipal companies</w:t>
                            </w:r>
                          </w:p>
                          <w:p w14:paraId="331F87A8" w14:textId="3C8A2864" w:rsidR="004620CD" w:rsidRDefault="004620CD" w:rsidP="00C15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11A7" id="Rectangle 11" o:spid="_x0000_s1027" style="position:absolute;margin-left:45pt;margin-top:217.5pt;width:126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" fillcolor="#5b9bd5 [3204]" strokecolor="#5b9bd5 [3204]" strokeweight=".5pt">
                <v:textbox>
                  <w:txbxContent>
                    <w:p w14:paraId="1B3C4C90" w14:textId="77777777" w:rsidR="004620CD" w:rsidRDefault="004620CD" w:rsidP="00A17D28">
                      <w:pPr>
                        <w:jc w:val="center"/>
                      </w:pPr>
                      <w:r>
                        <w:t>Relays in the intermunicipal companies</w:t>
                      </w:r>
                    </w:p>
                    <w:p w14:paraId="331F87A8" w14:textId="3C8A2864" w:rsidR="004620CD" w:rsidRDefault="004620CD" w:rsidP="00C15EF9">
                      <w:pPr>
                        <w:jc w:val="center"/>
                      </w:pPr>
                    </w:p>
                  </w:txbxContent>
                </v:textbox>
                <w10:wrap type="through"/>
              </v:rect>
            </w:pict>
          </mc:Fallback>
        </mc:AlternateContent>
      </w:r>
      <w:r w:rsidRPr="00B77254">
        <w:rPr>
          <w:noProof/>
          <w:lang w:val="nl-BE" w:eastAsia="nl-BE"/>
        </w:rPr>
        <mc:AlternateContent>
          <mc:Choice Requires="wps">
            <w:drawing>
              <wp:anchor distT="0" distB="0" distL="114300" distR="114300" simplePos="0" relativeHeight="251671552" behindDoc="0" locked="0" layoutInCell="1" allowOverlap="1" wp14:anchorId="7912FE0A" wp14:editId="64E1A73B">
                <wp:simplePos x="0" y="0"/>
                <wp:positionH relativeFrom="column">
                  <wp:posOffset>4000500</wp:posOffset>
                </wp:positionH>
                <wp:positionV relativeFrom="paragraph">
                  <wp:posOffset>2762250</wp:posOffset>
                </wp:positionV>
                <wp:extent cx="1600200" cy="617220"/>
                <wp:effectExtent l="0" t="0" r="25400" b="17780"/>
                <wp:wrapThrough wrapText="bothSides">
                  <wp:wrapPolygon edited="0">
                    <wp:start x="0" y="0"/>
                    <wp:lineTo x="0" y="21333"/>
                    <wp:lineTo x="21600" y="21333"/>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00200" cy="61722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35D8136B" w14:textId="73C088D4" w:rsidR="004620CD" w:rsidRDefault="004620CD" w:rsidP="00C15EF9">
                            <w:pPr>
                              <w:jc w:val="center"/>
                            </w:pPr>
                            <w:r>
                              <w:t>Building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2FE0A" id="Rectangle 10" o:spid="_x0000_s1028" style="position:absolute;margin-left:315pt;margin-top:217.5pt;width:126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" fillcolor="#5b9bd5 [3204]" strokecolor="#5b9bd5 [3204]" strokeweight=".5pt">
                <v:textbox>
                  <w:txbxContent>
                    <w:p w14:paraId="35D8136B" w14:textId="73C088D4" w:rsidR="004620CD" w:rsidRDefault="004620CD" w:rsidP="00C15EF9">
                      <w:pPr>
                        <w:jc w:val="center"/>
                      </w:pPr>
                      <w:r>
                        <w:t>Building studies</w:t>
                      </w:r>
                    </w:p>
                  </w:txbxContent>
                </v:textbox>
                <w10:wrap type="through"/>
              </v:rect>
            </w:pict>
          </mc:Fallback>
        </mc:AlternateContent>
      </w:r>
      <w:r w:rsidRPr="00B77254">
        <w:rPr>
          <w:noProof/>
          <w:lang w:val="nl-BE" w:eastAsia="nl-BE"/>
        </w:rPr>
        <mc:AlternateContent>
          <mc:Choice Requires="wps">
            <w:drawing>
              <wp:anchor distT="0" distB="0" distL="114300" distR="114300" simplePos="0" relativeHeight="251665408" behindDoc="0" locked="0" layoutInCell="1" allowOverlap="1" wp14:anchorId="276C0E74" wp14:editId="1248612C">
                <wp:simplePos x="0" y="0"/>
                <wp:positionH relativeFrom="column">
                  <wp:posOffset>2286000</wp:posOffset>
                </wp:positionH>
                <wp:positionV relativeFrom="paragraph">
                  <wp:posOffset>2076450</wp:posOffset>
                </wp:positionV>
                <wp:extent cx="1600200" cy="4572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0200" cy="4572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7C489920" w14:textId="0CB9CA7A" w:rsidR="004620CD" w:rsidRDefault="004620CD" w:rsidP="00C15EF9">
                            <w:pPr>
                              <w:jc w:val="center"/>
                            </w:pPr>
                            <w:r>
                              <w:t>Operational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0E74" id="Rectangle 6" o:spid="_x0000_s1029" style="position:absolute;margin-left:180pt;margin-top:163.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" fillcolor="#5b9bd5 [3204]" strokecolor="#5b9bd5 [3204]" strokeweight=".5pt">
                <v:textbox>
                  <w:txbxContent>
                    <w:p w14:paraId="7C489920" w14:textId="0CB9CA7A" w:rsidR="004620CD" w:rsidRDefault="004620CD" w:rsidP="00C15EF9">
                      <w:pPr>
                        <w:jc w:val="center"/>
                      </w:pPr>
                      <w:r>
                        <w:t>Operational Team</w:t>
                      </w:r>
                    </w:p>
                  </w:txbxContent>
                </v:textbox>
                <w10:wrap type="through"/>
              </v:rect>
            </w:pict>
          </mc:Fallback>
        </mc:AlternateContent>
      </w:r>
      <w:r w:rsidRPr="00B77254">
        <w:rPr>
          <w:noProof/>
          <w:lang w:val="nl-BE" w:eastAsia="nl-BE"/>
        </w:rPr>
        <mc:AlternateContent>
          <mc:Choice Requires="wps">
            <w:drawing>
              <wp:anchor distT="0" distB="0" distL="114300" distR="114300" simplePos="0" relativeHeight="251663360" behindDoc="0" locked="0" layoutInCell="1" allowOverlap="1" wp14:anchorId="6D7CDF89" wp14:editId="7DC47D24">
                <wp:simplePos x="0" y="0"/>
                <wp:positionH relativeFrom="column">
                  <wp:posOffset>2286000</wp:posOffset>
                </wp:positionH>
                <wp:positionV relativeFrom="paragraph">
                  <wp:posOffset>1390650</wp:posOffset>
                </wp:positionV>
                <wp:extent cx="1600200" cy="4572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00200" cy="4572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36FCB592" w14:textId="2A6BEC71" w:rsidR="004620CD" w:rsidRDefault="004620CD" w:rsidP="00C15EF9">
                            <w:pPr>
                              <w:jc w:val="center"/>
                            </w:pPr>
                            <w:r>
                              <w:t>Management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DF89" id="Rectangle 5" o:spid="_x0000_s1030" style="position:absolute;margin-left:180pt;margin-top:109.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2U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" fillcolor="#5b9bd5 [3204]" strokecolor="#5b9bd5 [3204]" strokeweight=".5pt">
                <v:textbox>
                  <w:txbxContent>
                    <w:p w14:paraId="36FCB592" w14:textId="2A6BEC71" w:rsidR="004620CD" w:rsidRDefault="004620CD" w:rsidP="00C15EF9">
                      <w:pPr>
                        <w:jc w:val="center"/>
                      </w:pPr>
                      <w:r>
                        <w:t>Management Committee</w:t>
                      </w:r>
                    </w:p>
                  </w:txbxContent>
                </v:textbox>
                <w10:wrap type="through"/>
              </v:rect>
            </w:pict>
          </mc:Fallback>
        </mc:AlternateContent>
      </w:r>
      <w:r w:rsidRPr="00B77254">
        <w:rPr>
          <w:noProof/>
          <w:lang w:val="nl-BE" w:eastAsia="nl-BE"/>
        </w:rPr>
        <mc:AlternateContent>
          <mc:Choice Requires="wps">
            <w:drawing>
              <wp:anchor distT="0" distB="0" distL="114300" distR="114300" simplePos="0" relativeHeight="251661312" behindDoc="0" locked="0" layoutInCell="1" allowOverlap="1" wp14:anchorId="211C402C" wp14:editId="7601DC10">
                <wp:simplePos x="0" y="0"/>
                <wp:positionH relativeFrom="column">
                  <wp:posOffset>2286000</wp:posOffset>
                </wp:positionH>
                <wp:positionV relativeFrom="paragraph">
                  <wp:posOffset>704850</wp:posOffset>
                </wp:positionV>
                <wp:extent cx="16002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00200" cy="4572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7AAAC1BF" w14:textId="425CEEA2" w:rsidR="004620CD" w:rsidRDefault="004620CD" w:rsidP="00C15EF9">
                            <w:pPr>
                              <w:jc w:val="center"/>
                            </w:pPr>
                            <w: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402C" id="Rectangle 4" o:spid="_x0000_s1031" style="position:absolute;margin-left:180pt;margin-top:55.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ap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" fillcolor="#5b9bd5 [3204]" strokecolor="#5b9bd5 [3204]" strokeweight=".5pt">
                <v:textbox>
                  <w:txbxContent>
                    <w:p w14:paraId="7AAAC1BF" w14:textId="425CEEA2" w:rsidR="004620CD" w:rsidRDefault="004620CD" w:rsidP="00C15EF9">
                      <w:pPr>
                        <w:jc w:val="center"/>
                      </w:pPr>
                      <w:r>
                        <w:t>Board</w:t>
                      </w:r>
                    </w:p>
                  </w:txbxContent>
                </v:textbox>
                <w10:wrap type="through"/>
              </v:rect>
            </w:pict>
          </mc:Fallback>
        </mc:AlternateContent>
      </w:r>
      <w:r w:rsidR="00C15EF9" w:rsidRPr="00B77254">
        <w:rPr>
          <w:noProof/>
          <w:lang w:val="nl-BE" w:eastAsia="nl-BE"/>
        </w:rPr>
        <mc:AlternateContent>
          <mc:Choice Requires="wps">
            <w:drawing>
              <wp:anchor distT="0" distB="0" distL="114300" distR="114300" simplePos="0" relativeHeight="251659264" behindDoc="0" locked="0" layoutInCell="1" allowOverlap="1" wp14:anchorId="5DC4DE77" wp14:editId="40645A1B">
                <wp:simplePos x="0" y="0"/>
                <wp:positionH relativeFrom="column">
                  <wp:posOffset>2286000</wp:posOffset>
                </wp:positionH>
                <wp:positionV relativeFrom="paragraph">
                  <wp:posOffset>19050</wp:posOffset>
                </wp:positionV>
                <wp:extent cx="1600200" cy="457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00200" cy="4572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79B09531" w14:textId="0A18B945" w:rsidR="004620CD" w:rsidRDefault="004620CD" w:rsidP="00C15EF9">
                            <w:pPr>
                              <w:jc w:val="center"/>
                            </w:pPr>
                            <w: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DE77" id="Rectangle 2" o:spid="_x0000_s1032" style="position:absolute;margin-left:180pt;margin-top:1.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" fillcolor="#5b9bd5 [3204]" strokecolor="#5b9bd5 [3204]" strokeweight=".5pt">
                <v:textbox>
                  <w:txbxContent>
                    <w:p w14:paraId="79B09531" w14:textId="0A18B945" w:rsidR="004620CD" w:rsidRDefault="004620CD" w:rsidP="00C15EF9">
                      <w:pPr>
                        <w:jc w:val="center"/>
                      </w:pPr>
                      <w:r>
                        <w:t>General Assembly</w:t>
                      </w:r>
                    </w:p>
                  </w:txbxContent>
                </v:textbox>
                <w10:wrap type="through"/>
              </v:rect>
            </w:pict>
          </mc:Fallback>
        </mc:AlternateContent>
      </w:r>
    </w:p>
    <w:p w14:paraId="4B3FFD70" w14:textId="25B6BCBC" w:rsidR="00C15EF9" w:rsidRPr="00B77254" w:rsidRDefault="00A17D28" w:rsidP="00164BC2">
      <w:pPr>
        <w:rPr>
          <w:lang w:val="en-US"/>
        </w:rPr>
      </w:pPr>
      <w:r w:rsidRPr="00B77254">
        <w:rPr>
          <w:noProof/>
          <w:lang w:val="nl-BE" w:eastAsia="nl-BE"/>
        </w:rPr>
        <mc:AlternateContent>
          <mc:Choice Requires="wps">
            <w:drawing>
              <wp:anchor distT="0" distB="0" distL="114300" distR="114300" simplePos="0" relativeHeight="251674624" behindDoc="0" locked="0" layoutInCell="1" allowOverlap="1" wp14:anchorId="4EB9519F" wp14:editId="5673D94B">
                <wp:simplePos x="0" y="0"/>
                <wp:positionH relativeFrom="column">
                  <wp:posOffset>3086100</wp:posOffset>
                </wp:positionH>
                <wp:positionV relativeFrom="paragraph">
                  <wp:posOffset>215265</wp:posOffset>
                </wp:positionV>
                <wp:extent cx="0" cy="228600"/>
                <wp:effectExtent l="0" t="0" r="25400" b="25400"/>
                <wp:wrapNone/>
                <wp:docPr id="12" name="Connecteur droit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156619" id="Connecteur droit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95pt" to="2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" strokecolor="#5b9bd5 [3204]" strokeweight="1pt">
                <v:stroke joinstyle="miter"/>
              </v:line>
            </w:pict>
          </mc:Fallback>
        </mc:AlternateContent>
      </w:r>
    </w:p>
    <w:p w14:paraId="091A0A17" w14:textId="17F456A6" w:rsidR="00C15EF9" w:rsidRPr="00B77254" w:rsidRDefault="00C15EF9" w:rsidP="00164BC2">
      <w:pPr>
        <w:rPr>
          <w:lang w:val="en-US"/>
        </w:rPr>
      </w:pPr>
    </w:p>
    <w:p w14:paraId="24F12E57" w14:textId="77777777" w:rsidR="0035132A" w:rsidRPr="00B77254" w:rsidRDefault="0035132A" w:rsidP="00AD063D">
      <w:pPr>
        <w:rPr>
          <w:lang w:val="en-US"/>
        </w:rPr>
      </w:pPr>
    </w:p>
    <w:p w14:paraId="6C502C07" w14:textId="5B607AEE" w:rsidR="00C15EF9" w:rsidRPr="00B77254" w:rsidRDefault="00A17D28" w:rsidP="00AD063D">
      <w:pPr>
        <w:rPr>
          <w:lang w:val="en-US"/>
        </w:rPr>
      </w:pPr>
      <w:r w:rsidRPr="00B77254">
        <w:rPr>
          <w:noProof/>
          <w:lang w:val="nl-BE" w:eastAsia="nl-BE"/>
        </w:rPr>
        <mc:AlternateContent>
          <mc:Choice Requires="wps">
            <w:drawing>
              <wp:anchor distT="0" distB="0" distL="114300" distR="114300" simplePos="0" relativeHeight="251676672" behindDoc="0" locked="0" layoutInCell="1" allowOverlap="1" wp14:anchorId="797D9E39" wp14:editId="2DDA3CE1">
                <wp:simplePos x="0" y="0"/>
                <wp:positionH relativeFrom="column">
                  <wp:posOffset>3086100</wp:posOffset>
                </wp:positionH>
                <wp:positionV relativeFrom="paragraph">
                  <wp:posOffset>117475</wp:posOffset>
                </wp:positionV>
                <wp:extent cx="0" cy="228600"/>
                <wp:effectExtent l="0" t="0" r="25400" b="25400"/>
                <wp:wrapNone/>
                <wp:docPr id="13" name="Connecteur droit 1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AFC609" id="Connecteur droit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25pt" to="24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PuAEAAMIDAAAOAAAAZHJzL2Uyb0RvYy54bWysU02L2zAQvRf6H4TujR0X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" strokecolor="#5b9bd5 [3204]" strokeweight="1pt">
                <v:stroke joinstyle="miter"/>
              </v:line>
            </w:pict>
          </mc:Fallback>
        </mc:AlternateContent>
      </w:r>
    </w:p>
    <w:p w14:paraId="5AB5FC28" w14:textId="36D77EB4" w:rsidR="00C15EF9" w:rsidRPr="00B77254" w:rsidRDefault="00C15EF9" w:rsidP="00AD063D">
      <w:pPr>
        <w:rPr>
          <w:lang w:val="en-US"/>
        </w:rPr>
      </w:pPr>
    </w:p>
    <w:p w14:paraId="12976EDD" w14:textId="77777777" w:rsidR="00C15EF9" w:rsidRPr="00B77254" w:rsidRDefault="00C15EF9" w:rsidP="00AD063D">
      <w:pPr>
        <w:rPr>
          <w:lang w:val="en-US"/>
        </w:rPr>
      </w:pPr>
    </w:p>
    <w:p w14:paraId="5684D014" w14:textId="343392C3" w:rsidR="00C15EF9" w:rsidRPr="00B77254" w:rsidRDefault="00A17D28" w:rsidP="00AD063D">
      <w:pPr>
        <w:rPr>
          <w:lang w:val="en-US"/>
        </w:rPr>
      </w:pPr>
      <w:r w:rsidRPr="00B77254">
        <w:rPr>
          <w:noProof/>
          <w:lang w:val="nl-BE" w:eastAsia="nl-BE"/>
        </w:rPr>
        <mc:AlternateContent>
          <mc:Choice Requires="wps">
            <w:drawing>
              <wp:anchor distT="0" distB="0" distL="114300" distR="114300" simplePos="0" relativeHeight="251678720" behindDoc="0" locked="0" layoutInCell="1" allowOverlap="1" wp14:anchorId="39670AC8" wp14:editId="359F6E2B">
                <wp:simplePos x="0" y="0"/>
                <wp:positionH relativeFrom="column">
                  <wp:posOffset>3086100</wp:posOffset>
                </wp:positionH>
                <wp:positionV relativeFrom="paragraph">
                  <wp:posOffset>19685</wp:posOffset>
                </wp:positionV>
                <wp:extent cx="0" cy="228600"/>
                <wp:effectExtent l="0" t="0" r="25400" b="25400"/>
                <wp:wrapNone/>
                <wp:docPr id="14" name="Connecteur droit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AA320E" id="Connecteur droit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55pt" to="2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G6uAEAAMIDAAAOAAAAZHJzL2Uyb0RvYy54bWysU02L2zAQvRf6H4TujR1T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" strokecolor="#5b9bd5 [3204]" strokeweight="1pt">
                <v:stroke joinstyle="miter"/>
              </v:line>
            </w:pict>
          </mc:Fallback>
        </mc:AlternateContent>
      </w:r>
    </w:p>
    <w:p w14:paraId="023BA06F" w14:textId="77777777" w:rsidR="00C15EF9" w:rsidRPr="00B77254" w:rsidRDefault="00C15EF9" w:rsidP="00AD063D">
      <w:pPr>
        <w:rPr>
          <w:lang w:val="en-US"/>
        </w:rPr>
      </w:pPr>
    </w:p>
    <w:p w14:paraId="44868529" w14:textId="7ABD3515" w:rsidR="00C15EF9" w:rsidRPr="00B77254" w:rsidRDefault="00A17D28" w:rsidP="00AD063D">
      <w:pPr>
        <w:rPr>
          <w:lang w:val="en-US"/>
        </w:rPr>
      </w:pPr>
      <w:r w:rsidRPr="00B77254">
        <w:rPr>
          <w:noProof/>
          <w:lang w:val="nl-BE" w:eastAsia="nl-BE"/>
        </w:rPr>
        <mc:AlternateContent>
          <mc:Choice Requires="wps">
            <w:drawing>
              <wp:anchor distT="0" distB="0" distL="114300" distR="114300" simplePos="0" relativeHeight="251684864" behindDoc="0" locked="0" layoutInCell="1" allowOverlap="1" wp14:anchorId="16BF6CD4" wp14:editId="430A6A2E">
                <wp:simplePos x="0" y="0"/>
                <wp:positionH relativeFrom="column">
                  <wp:posOffset>1371600</wp:posOffset>
                </wp:positionH>
                <wp:positionV relativeFrom="paragraph">
                  <wp:posOffset>252730</wp:posOffset>
                </wp:positionV>
                <wp:extent cx="0" cy="114300"/>
                <wp:effectExtent l="0" t="0" r="25400" b="12700"/>
                <wp:wrapNone/>
                <wp:docPr id="18" name="Connecteur droit 1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443B1" id="Connecteur droit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10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" strokecolor="#5b9bd5 [3204]" strokeweight="1pt">
                <v:stroke joinstyle="miter"/>
              </v:line>
            </w:pict>
          </mc:Fallback>
        </mc:AlternateContent>
      </w:r>
      <w:r w:rsidRPr="00B77254">
        <w:rPr>
          <w:noProof/>
          <w:lang w:val="nl-BE" w:eastAsia="nl-BE"/>
        </w:rPr>
        <mc:AlternateContent>
          <mc:Choice Requires="wps">
            <w:drawing>
              <wp:anchor distT="0" distB="0" distL="114300" distR="114300" simplePos="0" relativeHeight="251688960" behindDoc="0" locked="0" layoutInCell="1" allowOverlap="1" wp14:anchorId="21D7E03A" wp14:editId="1E54641B">
                <wp:simplePos x="0" y="0"/>
                <wp:positionH relativeFrom="column">
                  <wp:posOffset>4800600</wp:posOffset>
                </wp:positionH>
                <wp:positionV relativeFrom="paragraph">
                  <wp:posOffset>252730</wp:posOffset>
                </wp:positionV>
                <wp:extent cx="0" cy="114300"/>
                <wp:effectExtent l="0" t="0" r="25400" b="12700"/>
                <wp:wrapNone/>
                <wp:docPr id="20" name="Connecteur droit 2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44933" id="Connecteur droit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9.9pt" to="37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" strokecolor="#5b9bd5 [3204]" strokeweight="1pt">
                <v:stroke joinstyle="miter"/>
              </v:line>
            </w:pict>
          </mc:Fallback>
        </mc:AlternateContent>
      </w:r>
      <w:r w:rsidRPr="00B77254">
        <w:rPr>
          <w:noProof/>
          <w:lang w:val="nl-BE" w:eastAsia="nl-BE"/>
        </w:rPr>
        <mc:AlternateContent>
          <mc:Choice Requires="wps">
            <w:drawing>
              <wp:anchor distT="0" distB="0" distL="114300" distR="114300" simplePos="0" relativeHeight="251686912" behindDoc="0" locked="0" layoutInCell="1" allowOverlap="1" wp14:anchorId="51050F73" wp14:editId="47AA6927">
                <wp:simplePos x="0" y="0"/>
                <wp:positionH relativeFrom="column">
                  <wp:posOffset>3086100</wp:posOffset>
                </wp:positionH>
                <wp:positionV relativeFrom="paragraph">
                  <wp:posOffset>252730</wp:posOffset>
                </wp:positionV>
                <wp:extent cx="1714500" cy="0"/>
                <wp:effectExtent l="0" t="0" r="12700" b="25400"/>
                <wp:wrapNone/>
                <wp:docPr id="19" name="Connecteur droit 19"/>
                <wp:cNvGraphicFramePr/>
                <a:graphic xmlns:a="http://schemas.openxmlformats.org/drawingml/2006/main">
                  <a:graphicData uri="http://schemas.microsoft.com/office/word/2010/wordprocessingShape">
                    <wps:wsp>
                      <wps:cNvCnPr/>
                      <wps:spPr>
                        <a:xfrm flipH="1">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696DA" id="Connecteur droit 1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9.9pt" to="3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" strokecolor="#5b9bd5 [3204]" strokeweight="1pt">
                <v:stroke joinstyle="miter"/>
              </v:line>
            </w:pict>
          </mc:Fallback>
        </mc:AlternateContent>
      </w:r>
      <w:r w:rsidRPr="00B77254">
        <w:rPr>
          <w:noProof/>
          <w:lang w:val="nl-BE" w:eastAsia="nl-BE"/>
        </w:rPr>
        <mc:AlternateContent>
          <mc:Choice Requires="wps">
            <w:drawing>
              <wp:anchor distT="0" distB="0" distL="114300" distR="114300" simplePos="0" relativeHeight="251682816" behindDoc="0" locked="0" layoutInCell="1" allowOverlap="1" wp14:anchorId="3FB12284" wp14:editId="67A23FA3">
                <wp:simplePos x="0" y="0"/>
                <wp:positionH relativeFrom="column">
                  <wp:posOffset>1371600</wp:posOffset>
                </wp:positionH>
                <wp:positionV relativeFrom="paragraph">
                  <wp:posOffset>252730</wp:posOffset>
                </wp:positionV>
                <wp:extent cx="1714500" cy="0"/>
                <wp:effectExtent l="0" t="0" r="12700" b="25400"/>
                <wp:wrapNone/>
                <wp:docPr id="17" name="Connecteur droit 17"/>
                <wp:cNvGraphicFramePr/>
                <a:graphic xmlns:a="http://schemas.openxmlformats.org/drawingml/2006/main">
                  <a:graphicData uri="http://schemas.microsoft.com/office/word/2010/wordprocessingShape">
                    <wps:wsp>
                      <wps:cNvCnPr/>
                      <wps:spPr>
                        <a:xfrm flipH="1">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38C1" id="Connecteur droit 1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2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" strokecolor="#5b9bd5 [3204]" strokeweight="1pt">
                <v:stroke joinstyle="miter"/>
              </v:line>
            </w:pict>
          </mc:Fallback>
        </mc:AlternateContent>
      </w:r>
      <w:r w:rsidRPr="00B77254">
        <w:rPr>
          <w:noProof/>
          <w:lang w:val="nl-BE" w:eastAsia="nl-BE"/>
        </w:rPr>
        <mc:AlternateContent>
          <mc:Choice Requires="wps">
            <w:drawing>
              <wp:anchor distT="0" distB="0" distL="114300" distR="114300" simplePos="0" relativeHeight="251680768" behindDoc="0" locked="0" layoutInCell="1" allowOverlap="1" wp14:anchorId="7AB37BCB" wp14:editId="6B1ACE1B">
                <wp:simplePos x="0" y="0"/>
                <wp:positionH relativeFrom="column">
                  <wp:posOffset>3086100</wp:posOffset>
                </wp:positionH>
                <wp:positionV relativeFrom="paragraph">
                  <wp:posOffset>138430</wp:posOffset>
                </wp:positionV>
                <wp:extent cx="0" cy="228600"/>
                <wp:effectExtent l="0" t="0" r="25400" b="25400"/>
                <wp:wrapNone/>
                <wp:docPr id="15" name="Connecteur droit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FF7CCE" id="Connecteur droit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9pt" to="24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L1uAEAAMIDAAAOAAAAZHJzL2Uyb0RvYy54bWysU02L2zAQvRf6H4TujR1Dl8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" strokecolor="#5b9bd5 [3204]" strokeweight="1pt">
                <v:stroke joinstyle="miter"/>
              </v:line>
            </w:pict>
          </mc:Fallback>
        </mc:AlternateContent>
      </w:r>
    </w:p>
    <w:p w14:paraId="77AF50A2" w14:textId="0AED85B2" w:rsidR="00C15EF9" w:rsidRPr="00B77254" w:rsidRDefault="00C15EF9" w:rsidP="00AD063D">
      <w:pPr>
        <w:rPr>
          <w:lang w:val="en-US"/>
        </w:rPr>
      </w:pPr>
    </w:p>
    <w:p w14:paraId="1BB5466C" w14:textId="77777777" w:rsidR="00C15EF9" w:rsidRPr="00B77254" w:rsidRDefault="00C15EF9" w:rsidP="00AD063D">
      <w:pPr>
        <w:rPr>
          <w:lang w:val="en-US"/>
        </w:rPr>
      </w:pPr>
    </w:p>
    <w:p w14:paraId="3E2A6EC8" w14:textId="537804F0" w:rsidR="00C15EF9" w:rsidRPr="00B77254" w:rsidRDefault="00C15EF9" w:rsidP="00AD063D">
      <w:pPr>
        <w:rPr>
          <w:lang w:val="en-US"/>
        </w:rPr>
      </w:pPr>
    </w:p>
    <w:p w14:paraId="7AA540EA" w14:textId="77777777" w:rsidR="00C15EF9" w:rsidRPr="00B77254" w:rsidRDefault="00C15EF9" w:rsidP="00AD063D">
      <w:pPr>
        <w:rPr>
          <w:lang w:val="en-US"/>
        </w:rPr>
      </w:pPr>
    </w:p>
    <w:tbl>
      <w:tblPr>
        <w:tblStyle w:val="MediumGrid2-Accent6"/>
        <w:tblW w:w="0" w:type="auto"/>
        <w:tblLook w:val="04A0" w:firstRow="1" w:lastRow="0" w:firstColumn="1" w:lastColumn="0" w:noHBand="0" w:noVBand="1"/>
      </w:tblPr>
      <w:tblGrid>
        <w:gridCol w:w="2802"/>
        <w:gridCol w:w="6804"/>
      </w:tblGrid>
      <w:tr w:rsidR="00967801" w:rsidRPr="00B77254" w14:paraId="395CEFB4" w14:textId="77777777"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79EFD576" w14:textId="58F6A652" w:rsidR="00967801" w:rsidRPr="00B77254" w:rsidRDefault="00967801" w:rsidP="001003D6">
            <w:pPr>
              <w:rPr>
                <w:rStyle w:val="Emphasis"/>
                <w:lang w:val="en-US"/>
              </w:rPr>
            </w:pPr>
            <w:r w:rsidRPr="00B77254">
              <w:rPr>
                <w:rStyle w:val="Emphasis"/>
                <w:lang w:val="en-US"/>
              </w:rPr>
              <w:t>Legal structure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0DD0030" w14:textId="3FF3B4AD" w:rsidR="00967801" w:rsidRPr="00B77254" w:rsidRDefault="00A7689B" w:rsidP="001D05B3">
            <w:pPr>
              <w:tabs>
                <w:tab w:val="center" w:pos="3294"/>
              </w:tabs>
              <w:cnfStyle w:val="100000000000" w:firstRow="1" w:lastRow="0" w:firstColumn="0" w:lastColumn="0" w:oddVBand="0" w:evenVBand="0" w:oddHBand="0" w:evenHBand="0" w:firstRowFirstColumn="0" w:firstRowLastColumn="0" w:lastRowFirstColumn="0" w:lastRowLastColumn="0"/>
              <w:rPr>
                <w:b w:val="0"/>
                <w:lang w:val="en-US"/>
              </w:rPr>
            </w:pPr>
            <w:r w:rsidRPr="00B77254">
              <w:rPr>
                <w:b w:val="0"/>
                <w:lang w:val="en-US"/>
              </w:rPr>
              <w:t>Cooperative limited liability company</w:t>
            </w:r>
          </w:p>
        </w:tc>
      </w:tr>
      <w:tr w:rsidR="00967801" w:rsidRPr="00B77254" w14:paraId="51F1713B"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414D1532" w14:textId="1FB2B730" w:rsidR="00967801" w:rsidRPr="00B77254" w:rsidRDefault="00967801" w:rsidP="001003D6">
            <w:pPr>
              <w:rPr>
                <w:rStyle w:val="Emphasis"/>
                <w:lang w:val="en-US"/>
              </w:rPr>
            </w:pPr>
            <w:r w:rsidRPr="00B77254">
              <w:rPr>
                <w:lang w:val="en-US"/>
              </w:rPr>
              <w:lastRenderedPageBreak/>
              <w:t>Shareholder description</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4533091D" w14:textId="72BB9FA2" w:rsidR="00A7689B" w:rsidRPr="00B77254" w:rsidRDefault="00164BC2" w:rsidP="001003D6">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N/A</w:t>
            </w:r>
          </w:p>
        </w:tc>
      </w:tr>
      <w:tr w:rsidR="00861B78" w:rsidRPr="00B77254" w14:paraId="71D8BDFB"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5535C40C" w14:textId="016FB0C5" w:rsidR="00861B78" w:rsidRPr="00B77254" w:rsidRDefault="00861B78" w:rsidP="00994924">
            <w:pPr>
              <w:rPr>
                <w:rStyle w:val="Emphasis"/>
                <w:lang w:val="en-US"/>
              </w:rPr>
            </w:pPr>
            <w:r w:rsidRPr="00B77254">
              <w:rPr>
                <w:lang w:val="en-US"/>
              </w:rPr>
              <w:t>Equity</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AAEE01F" w14:textId="0446BE31" w:rsidR="00861B78" w:rsidRPr="00B77254" w:rsidRDefault="00292892" w:rsidP="00D80D2F">
            <w:pPr>
              <w:cnfStyle w:val="000000000000" w:firstRow="0" w:lastRow="0" w:firstColumn="0" w:lastColumn="0" w:oddVBand="0" w:evenVBand="0" w:oddHBand="0" w:evenHBand="0" w:firstRowFirstColumn="0" w:firstRowLastColumn="0" w:lastRowFirstColumn="0" w:lastRowLastColumn="0"/>
              <w:rPr>
                <w:b/>
                <w:lang w:val="en-US"/>
              </w:rPr>
            </w:pPr>
            <w:r>
              <w:rPr>
                <w:lang w:val="en-US" w:eastAsia="fr-FR"/>
              </w:rPr>
              <w:t>Unknown</w:t>
            </w:r>
          </w:p>
        </w:tc>
      </w:tr>
      <w:tr w:rsidR="00EC6B3A" w:rsidRPr="00292892" w14:paraId="3908C1B8"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1F1B6BC4" w14:textId="66A84ABE" w:rsidR="00EC6B3A" w:rsidRPr="00B77254" w:rsidRDefault="00EC6B3A" w:rsidP="001003D6">
            <w:pPr>
              <w:rPr>
                <w:lang w:val="en-US"/>
              </w:rPr>
            </w:pPr>
            <w:r w:rsidRPr="00B77254">
              <w:rPr>
                <w:lang w:val="en-US"/>
              </w:rPr>
              <w:t>Shareholders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58FF659B" w14:textId="77777777" w:rsidR="00EC6B3A" w:rsidRPr="00292892" w:rsidRDefault="00EC6B3A" w:rsidP="00EC6B3A">
            <w:pPr>
              <w:cnfStyle w:val="000000100000" w:firstRow="0" w:lastRow="0" w:firstColumn="0" w:lastColumn="0" w:oddVBand="0" w:evenVBand="0" w:oddHBand="1" w:evenHBand="0" w:firstRowFirstColumn="0" w:firstRowLastColumn="0" w:lastRowFirstColumn="0" w:lastRowLastColumn="0"/>
              <w:rPr>
                <w:lang w:val="es-ES_tradnl"/>
              </w:rPr>
            </w:pPr>
            <w:r w:rsidRPr="00292892">
              <w:rPr>
                <w:lang w:val="es-ES_tradnl"/>
              </w:rPr>
              <w:t>GRE Liège</w:t>
            </w:r>
          </w:p>
          <w:p w14:paraId="7A01FB0B" w14:textId="58E9C78B" w:rsidR="00EC6B3A" w:rsidRPr="00292892" w:rsidRDefault="00EC6B3A" w:rsidP="001003D6">
            <w:pPr>
              <w:cnfStyle w:val="000000100000" w:firstRow="0" w:lastRow="0" w:firstColumn="0" w:lastColumn="0" w:oddVBand="0" w:evenVBand="0" w:oddHBand="1" w:evenHBand="0" w:firstRowFirstColumn="0" w:firstRowLastColumn="0" w:lastRowFirstColumn="0" w:lastRowLastColumn="0"/>
              <w:rPr>
                <w:lang w:val="es-ES_tradnl" w:eastAsia="fr-FR"/>
              </w:rPr>
            </w:pPr>
            <w:r w:rsidRPr="00292892">
              <w:rPr>
                <w:lang w:val="es-ES_tradnl"/>
              </w:rPr>
              <w:t>IDEA, IDETA, IGRETEC</w:t>
            </w:r>
          </w:p>
        </w:tc>
      </w:tr>
      <w:tr w:rsidR="00EC6B3A" w:rsidRPr="00B77254" w14:paraId="0189ACEB"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0BB732C5" w14:textId="79BCBD9D" w:rsidR="00EC6B3A" w:rsidRPr="00B77254" w:rsidRDefault="00EC6B3A" w:rsidP="001003D6">
            <w:pPr>
              <w:rPr>
                <w:lang w:val="en-US"/>
              </w:rPr>
            </w:pPr>
            <w:r w:rsidRPr="00B77254">
              <w:rPr>
                <w:lang w:val="en-US"/>
              </w:rPr>
              <w:t>Program dedicated staff</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E23769A" w14:textId="41B1749F" w:rsidR="00EC6B3A" w:rsidRPr="00B77254" w:rsidRDefault="00EC6B3A" w:rsidP="001003D6">
            <w:pPr>
              <w:cnfStyle w:val="000000000000" w:firstRow="0" w:lastRow="0" w:firstColumn="0" w:lastColumn="0" w:oddVBand="0" w:evenVBand="0" w:oddHBand="0" w:evenHBand="0" w:firstRowFirstColumn="0" w:firstRowLastColumn="0" w:lastRowFirstColumn="0" w:lastRowLastColumn="0"/>
              <w:rPr>
                <w:lang w:val="en-US" w:eastAsia="fr-FR"/>
              </w:rPr>
            </w:pPr>
            <w:r w:rsidRPr="00B77254">
              <w:rPr>
                <w:lang w:val="en-US" w:eastAsia="fr-FR"/>
              </w:rPr>
              <w:t>Moderate – 10 FTE</w:t>
            </w:r>
          </w:p>
        </w:tc>
      </w:tr>
      <w:tr w:rsidR="00EC6B3A" w:rsidRPr="00B77254" w14:paraId="6AD5DFD9"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3691BA27" w14:textId="21D69AEB" w:rsidR="00EC6B3A" w:rsidRPr="00B77254" w:rsidRDefault="00EC6B3A" w:rsidP="001003D6">
            <w:pPr>
              <w:rPr>
                <w:rStyle w:val="Emphasis"/>
                <w:lang w:val="en-US"/>
              </w:rPr>
            </w:pPr>
            <w:r w:rsidRPr="00B77254">
              <w:rPr>
                <w:lang w:val="en-US"/>
              </w:rPr>
              <w:t>Program operational costs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F9F3C38" w14:textId="77A9AB67" w:rsidR="00EC6B3A" w:rsidRPr="00B77254" w:rsidRDefault="00EC6B3A" w:rsidP="001003D6">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Moderate</w:t>
            </w:r>
          </w:p>
        </w:tc>
      </w:tr>
    </w:tbl>
    <w:p w14:paraId="716E899F" w14:textId="77777777" w:rsidR="0054393F" w:rsidRPr="00B77254" w:rsidRDefault="0054393F" w:rsidP="00702D1C">
      <w:pPr>
        <w:pStyle w:val="Heading1"/>
        <w:rPr>
          <w:lang w:val="en-US"/>
        </w:rPr>
      </w:pPr>
    </w:p>
    <w:p w14:paraId="2966879A" w14:textId="5D6CE108" w:rsidR="00E444CF" w:rsidRPr="00B77254" w:rsidRDefault="00E444CF" w:rsidP="00702D1C">
      <w:pPr>
        <w:pStyle w:val="Heading1"/>
        <w:rPr>
          <w:lang w:val="en-US"/>
        </w:rPr>
      </w:pPr>
      <w:r w:rsidRPr="00B77254">
        <w:rPr>
          <w:lang w:val="en-US"/>
        </w:rPr>
        <w:t>Organization and partnerships</w:t>
      </w:r>
    </w:p>
    <w:p w14:paraId="4FD3CBE8" w14:textId="77777777" w:rsidR="00D80D2F" w:rsidRPr="00B77254" w:rsidRDefault="00D80D2F" w:rsidP="00E444CF">
      <w:pPr>
        <w:rPr>
          <w:b/>
          <w:lang w:val="en-US"/>
        </w:rPr>
      </w:pPr>
    </w:p>
    <w:p w14:paraId="247633BF" w14:textId="3FF92ED7" w:rsidR="00D22378" w:rsidRPr="00B77254" w:rsidRDefault="00FC099F" w:rsidP="00E444CF">
      <w:pPr>
        <w:rPr>
          <w:lang w:val="en-US"/>
        </w:rPr>
      </w:pPr>
      <w:r w:rsidRPr="00B77254">
        <w:rPr>
          <w:b/>
          <w:lang w:val="en-US"/>
        </w:rPr>
        <w:t>Unknown.</w:t>
      </w:r>
    </w:p>
    <w:p w14:paraId="04F10365" w14:textId="6771C3F3" w:rsidR="00003575" w:rsidRPr="00B77254" w:rsidRDefault="001F6AAC" w:rsidP="00702D1C">
      <w:pPr>
        <w:pStyle w:val="Heading1"/>
        <w:rPr>
          <w:lang w:val="en-US"/>
        </w:rPr>
      </w:pPr>
      <w:r w:rsidRPr="00B77254">
        <w:rPr>
          <w:lang w:val="en-US"/>
        </w:rPr>
        <w:t>Beneficiaries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1003D6" w:rsidRPr="00B77254" w14:paraId="4703B64B" w14:textId="77777777"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69F2C170" w14:textId="4877B15C" w:rsidR="001003D6" w:rsidRPr="00B77254" w:rsidRDefault="001003D6" w:rsidP="001003D6">
            <w:pPr>
              <w:rPr>
                <w:rStyle w:val="Emphasis"/>
                <w:lang w:val="en-US"/>
              </w:rPr>
            </w:pPr>
            <w:r w:rsidRPr="00B77254">
              <w:rPr>
                <w:rStyle w:val="Emphasis"/>
                <w:lang w:val="en-US"/>
              </w:rPr>
              <w:t>Beneficiaries</w:t>
            </w:r>
          </w:p>
        </w:tc>
        <w:tc>
          <w:tcPr>
            <w:tcW w:w="6804" w:type="dxa"/>
            <w:shd w:val="clear" w:color="auto" w:fill="auto"/>
          </w:tcPr>
          <w:p w14:paraId="5E0997E4" w14:textId="505131CE" w:rsidR="001003D6" w:rsidRPr="00B77254" w:rsidRDefault="00A7689B" w:rsidP="001003D6">
            <w:pPr>
              <w:cnfStyle w:val="100000000000" w:firstRow="1" w:lastRow="0" w:firstColumn="0" w:lastColumn="0" w:oddVBand="0" w:evenVBand="0" w:oddHBand="0" w:evenHBand="0" w:firstRowFirstColumn="0" w:firstRowLastColumn="0" w:lastRowFirstColumn="0" w:lastRowLastColumn="0"/>
              <w:rPr>
                <w:b w:val="0"/>
                <w:lang w:val="en-US"/>
              </w:rPr>
            </w:pPr>
            <w:r w:rsidRPr="00B77254">
              <w:rPr>
                <w:b w:val="0"/>
                <w:lang w:val="en-US"/>
              </w:rPr>
              <w:t>Municipalities in the Liège and Hainaut Provinces</w:t>
            </w:r>
          </w:p>
          <w:p w14:paraId="20F3E0CC" w14:textId="7C7CBB68" w:rsidR="005A7F43" w:rsidRPr="00B77254" w:rsidRDefault="005A7F43" w:rsidP="00DA4A64">
            <w:pPr>
              <w:cnfStyle w:val="100000000000" w:firstRow="1" w:lastRow="0" w:firstColumn="0" w:lastColumn="0" w:oddVBand="0" w:evenVBand="0" w:oddHBand="0" w:evenHBand="0" w:firstRowFirstColumn="0" w:firstRowLastColumn="0" w:lastRowFirstColumn="0" w:lastRowLastColumn="0"/>
              <w:rPr>
                <w:b w:val="0"/>
                <w:lang w:val="en-US"/>
              </w:rPr>
            </w:pPr>
          </w:p>
        </w:tc>
      </w:tr>
      <w:tr w:rsidR="001003D6" w:rsidRPr="00B77254" w14:paraId="74B884BE" w14:textId="77777777"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74754052" w14:textId="4C3C1C94" w:rsidR="001003D6" w:rsidRPr="00B77254" w:rsidRDefault="001003D6" w:rsidP="001003D6">
            <w:pPr>
              <w:rPr>
                <w:rStyle w:val="Emphasis"/>
                <w:lang w:val="en-US"/>
              </w:rPr>
            </w:pPr>
            <w:r w:rsidRPr="00B77254">
              <w:rPr>
                <w:rStyle w:val="Emphasis"/>
                <w:lang w:val="en-US"/>
              </w:rPr>
              <w:t>Type of projects</w:t>
            </w:r>
          </w:p>
        </w:tc>
        <w:tc>
          <w:tcPr>
            <w:tcW w:w="6804" w:type="dxa"/>
            <w:tcBorders>
              <w:left w:val="none" w:sz="0" w:space="0" w:color="auto"/>
            </w:tcBorders>
            <w:shd w:val="clear" w:color="auto" w:fill="auto"/>
          </w:tcPr>
          <w:p w14:paraId="51318B44" w14:textId="6668E823" w:rsidR="001003D6" w:rsidRPr="00B77254" w:rsidRDefault="008A6687" w:rsidP="001003D6">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Energy Efficiency (building retrofits)</w:t>
            </w:r>
          </w:p>
        </w:tc>
      </w:tr>
      <w:tr w:rsidR="001003D6" w:rsidRPr="00B77254" w14:paraId="57BF3614" w14:textId="77777777"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65C97371" w14:textId="784DEF0B" w:rsidR="001003D6" w:rsidRPr="00B77254" w:rsidRDefault="001003D6" w:rsidP="001003D6">
            <w:pPr>
              <w:rPr>
                <w:rStyle w:val="Emphasis"/>
                <w:lang w:val="en-US"/>
              </w:rPr>
            </w:pPr>
            <w:r w:rsidRPr="00B77254">
              <w:rPr>
                <w:rStyle w:val="Emphasis"/>
                <w:lang w:val="en-US"/>
              </w:rPr>
              <w:t>Operational support</w:t>
            </w:r>
          </w:p>
        </w:tc>
        <w:tc>
          <w:tcPr>
            <w:tcW w:w="6804" w:type="dxa"/>
            <w:shd w:val="clear" w:color="auto" w:fill="auto"/>
          </w:tcPr>
          <w:p w14:paraId="7C5EB128" w14:textId="061CFCD8" w:rsidR="001003D6" w:rsidRPr="00B77254" w:rsidRDefault="00BA0338" w:rsidP="00D22378">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Project</w:t>
            </w:r>
            <w:r w:rsidR="005A7F43" w:rsidRPr="00B77254">
              <w:rPr>
                <w:lang w:val="en-US"/>
              </w:rPr>
              <w:t xml:space="preserve"> facilitation</w:t>
            </w:r>
            <w:r w:rsidR="00A7689B" w:rsidRPr="00B77254">
              <w:rPr>
                <w:lang w:val="en-US"/>
              </w:rPr>
              <w:t>/integration</w:t>
            </w:r>
            <w:r w:rsidR="005A7F43" w:rsidRPr="00B77254">
              <w:rPr>
                <w:lang w:val="en-US"/>
              </w:rPr>
              <w:t xml:space="preserve"> </w:t>
            </w:r>
            <w:r w:rsidRPr="00B77254">
              <w:rPr>
                <w:lang w:val="en-US"/>
              </w:rPr>
              <w:t>through the Project Delivery U</w:t>
            </w:r>
            <w:r w:rsidR="005A7F43" w:rsidRPr="00B77254">
              <w:rPr>
                <w:lang w:val="en-US"/>
              </w:rPr>
              <w:t>nit</w:t>
            </w:r>
          </w:p>
        </w:tc>
      </w:tr>
      <w:tr w:rsidR="001003D6" w:rsidRPr="00B77254" w14:paraId="1CAB48D5" w14:textId="77777777"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5D8A827E" w14:textId="7B1E1487" w:rsidR="001003D6" w:rsidRPr="00B77254" w:rsidRDefault="001003D6" w:rsidP="001003D6">
            <w:pPr>
              <w:rPr>
                <w:rStyle w:val="Emphasis"/>
                <w:lang w:val="en-US"/>
              </w:rPr>
            </w:pPr>
            <w:r w:rsidRPr="00B77254">
              <w:rPr>
                <w:rStyle w:val="Emphasis"/>
                <w:lang w:val="en-US"/>
              </w:rPr>
              <w:t>Financial support</w:t>
            </w:r>
          </w:p>
        </w:tc>
        <w:tc>
          <w:tcPr>
            <w:tcW w:w="6804" w:type="dxa"/>
            <w:tcBorders>
              <w:left w:val="none" w:sz="0" w:space="0" w:color="auto"/>
            </w:tcBorders>
            <w:shd w:val="clear" w:color="auto" w:fill="auto"/>
          </w:tcPr>
          <w:p w14:paraId="3B7F45F3" w14:textId="2D07F3BA" w:rsidR="001003D6" w:rsidRPr="00B77254" w:rsidRDefault="00BA0338" w:rsidP="00FC099F">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Project</w:t>
            </w:r>
            <w:r w:rsidR="005A7F43" w:rsidRPr="00B77254">
              <w:rPr>
                <w:lang w:val="en-US"/>
              </w:rPr>
              <w:t xml:space="preserve"> facilitation</w:t>
            </w:r>
            <w:r w:rsidR="00A7689B" w:rsidRPr="00B77254">
              <w:rPr>
                <w:lang w:val="en-US"/>
              </w:rPr>
              <w:t>/integration</w:t>
            </w:r>
            <w:r w:rsidR="005A7F43" w:rsidRPr="00B77254">
              <w:rPr>
                <w:lang w:val="en-US"/>
              </w:rPr>
              <w:t xml:space="preserve"> costs free of charge</w:t>
            </w:r>
            <w:r w:rsidR="00D22378" w:rsidRPr="00B77254">
              <w:rPr>
                <w:lang w:val="en-US"/>
              </w:rPr>
              <w:t xml:space="preserve"> </w:t>
            </w:r>
            <w:r w:rsidR="00FC099F" w:rsidRPr="00B77254">
              <w:rPr>
                <w:lang w:val="en-US"/>
              </w:rPr>
              <w:t>for 3 years</w:t>
            </w:r>
          </w:p>
        </w:tc>
      </w:tr>
    </w:tbl>
    <w:p w14:paraId="509FEF3F" w14:textId="17CD3C0B" w:rsidR="00996C6C" w:rsidRPr="00B77254" w:rsidRDefault="00996C6C" w:rsidP="00996C6C">
      <w:pPr>
        <w:pStyle w:val="Heading1"/>
        <w:rPr>
          <w:lang w:val="en-US"/>
        </w:rPr>
      </w:pPr>
      <w:r w:rsidRPr="00B77254">
        <w:rPr>
          <w:lang w:val="en-US"/>
        </w:rPr>
        <w:t>Funding mechanism</w:t>
      </w:r>
    </w:p>
    <w:p w14:paraId="4A387A0A" w14:textId="77777777" w:rsidR="00DD69DA" w:rsidRPr="00B77254" w:rsidRDefault="00DD69DA" w:rsidP="00DD69DA">
      <w:pPr>
        <w:rPr>
          <w:lang w:val="en-US"/>
        </w:rPr>
      </w:pPr>
    </w:p>
    <w:p w14:paraId="73AEBFED" w14:textId="54BF3E49" w:rsidR="00DD69DA" w:rsidRPr="00B77254" w:rsidRDefault="00DD69DA" w:rsidP="00DD69DA">
      <w:pPr>
        <w:rPr>
          <w:lang w:val="en-US"/>
        </w:rPr>
      </w:pPr>
      <w:r w:rsidRPr="00B77254">
        <w:rPr>
          <w:lang w:val="en-US"/>
        </w:rPr>
        <w:t>The 140 million € necessary to fund the investments of the Renowatt+ program come from 4 sources:</w:t>
      </w:r>
    </w:p>
    <w:p w14:paraId="5C58111C" w14:textId="2A01CBF0" w:rsidR="00DD69DA" w:rsidRPr="00B77254" w:rsidRDefault="00DD69DA" w:rsidP="00DD69DA">
      <w:pPr>
        <w:pStyle w:val="ListParagraph"/>
        <w:numPr>
          <w:ilvl w:val="0"/>
          <w:numId w:val="26"/>
        </w:numPr>
        <w:rPr>
          <w:lang w:val="en-US"/>
        </w:rPr>
      </w:pPr>
      <w:r w:rsidRPr="00B77254">
        <w:rPr>
          <w:lang w:val="en-US"/>
        </w:rPr>
        <w:t>Own funds from the municipality. This option is rarely going to be used.</w:t>
      </w:r>
    </w:p>
    <w:p w14:paraId="47C550A8" w14:textId="3DCBB404" w:rsidR="00DD69DA" w:rsidRPr="00B77254" w:rsidRDefault="00DD69DA" w:rsidP="00DD69DA">
      <w:pPr>
        <w:pStyle w:val="ListParagraph"/>
        <w:numPr>
          <w:ilvl w:val="0"/>
          <w:numId w:val="26"/>
        </w:numPr>
        <w:rPr>
          <w:lang w:val="en-US"/>
        </w:rPr>
      </w:pPr>
      <w:r w:rsidRPr="00B77254">
        <w:rPr>
          <w:lang w:val="en-US"/>
        </w:rPr>
        <w:t>Zero interest loan. The Walloon Region is currently putting in place a fund to finance the energetic renovation of public buildings at a 0% interest rate.</w:t>
      </w:r>
    </w:p>
    <w:p w14:paraId="7ECDF20C" w14:textId="5805D62A" w:rsidR="00DD69DA" w:rsidRPr="00B77254" w:rsidRDefault="00DD69DA" w:rsidP="00DD69DA">
      <w:pPr>
        <w:pStyle w:val="ListParagraph"/>
        <w:numPr>
          <w:ilvl w:val="0"/>
          <w:numId w:val="26"/>
        </w:numPr>
        <w:rPr>
          <w:lang w:val="en-US"/>
        </w:rPr>
      </w:pPr>
      <w:r w:rsidRPr="00B77254">
        <w:rPr>
          <w:lang w:val="en-US"/>
        </w:rPr>
        <w:t>Financing by a Smart Cities loan by the public bank Belfius as part of a new credit loan</w:t>
      </w:r>
      <w:r w:rsidR="00A7689B" w:rsidRPr="00B77254">
        <w:rPr>
          <w:lang w:val="en-US"/>
        </w:rPr>
        <w:t xml:space="preserve"> at the EIB, managed by Belfius as part of the Smart Cities &amp; Sustainable Development Fund</w:t>
      </w:r>
    </w:p>
    <w:p w14:paraId="2CD2D899" w14:textId="3A76B07C" w:rsidR="00DD69DA" w:rsidRPr="00B77254" w:rsidRDefault="00A7689B" w:rsidP="00DD69DA">
      <w:pPr>
        <w:pStyle w:val="ListParagraph"/>
        <w:numPr>
          <w:ilvl w:val="0"/>
          <w:numId w:val="26"/>
        </w:numPr>
        <w:rPr>
          <w:lang w:val="en-US"/>
        </w:rPr>
      </w:pPr>
      <w:r w:rsidRPr="00B77254">
        <w:rPr>
          <w:lang w:val="en-US"/>
        </w:rPr>
        <w:t>Traditional bank loans from financial institutions.</w:t>
      </w:r>
    </w:p>
    <w:p w14:paraId="03B46440" w14:textId="5FC3F135" w:rsidR="00A7689B" w:rsidRPr="00B77254" w:rsidRDefault="00A7689B" w:rsidP="00A7689B">
      <w:pPr>
        <w:rPr>
          <w:lang w:val="en-US"/>
        </w:rPr>
      </w:pPr>
      <w:r w:rsidRPr="00B77254">
        <w:rPr>
          <w:lang w:val="en-US"/>
        </w:rPr>
        <w:t xml:space="preserve">Beneficiaries are eligible for </w:t>
      </w:r>
      <w:r w:rsidR="00EC6B3A" w:rsidRPr="00B77254">
        <w:rPr>
          <w:lang w:val="en-US"/>
        </w:rPr>
        <w:t xml:space="preserve">3 types of </w:t>
      </w:r>
      <w:r w:rsidRPr="00B77254">
        <w:rPr>
          <w:lang w:val="en-US"/>
        </w:rPr>
        <w:t>regional grants for certain measures.</w:t>
      </w:r>
    </w:p>
    <w:p w14:paraId="778F9618" w14:textId="56C51498" w:rsidR="00EC6B3A" w:rsidRPr="00B77254" w:rsidRDefault="00EC6B3A" w:rsidP="00EC6B3A">
      <w:pPr>
        <w:pStyle w:val="ListParagraph"/>
        <w:numPr>
          <w:ilvl w:val="0"/>
          <w:numId w:val="27"/>
        </w:numPr>
        <w:rPr>
          <w:lang w:val="en-US"/>
        </w:rPr>
      </w:pPr>
      <w:r w:rsidRPr="00B77254">
        <w:rPr>
          <w:lang w:val="en-US"/>
        </w:rPr>
        <w:t xml:space="preserve">UREBA exceptional, to be launched in 2017 to subsidize 30% of investments related to heating and SWW systems, based on renewable energy. </w:t>
      </w:r>
    </w:p>
    <w:p w14:paraId="0F1D1975" w14:textId="2322F783" w:rsidR="00EC6B3A" w:rsidRPr="00B77254" w:rsidRDefault="00EC6B3A" w:rsidP="00EC6B3A">
      <w:pPr>
        <w:pStyle w:val="ListParagraph"/>
        <w:numPr>
          <w:ilvl w:val="0"/>
          <w:numId w:val="27"/>
        </w:numPr>
        <w:rPr>
          <w:lang w:val="en-US"/>
        </w:rPr>
      </w:pPr>
      <w:r w:rsidRPr="00B77254">
        <w:rPr>
          <w:lang w:val="en-US"/>
        </w:rPr>
        <w:t xml:space="preserve">UREBA classic which will be extended for the period 2017-2020 to subsidize energy saving measures up to 30%. However the amount is limited and </w:t>
      </w:r>
      <w:r w:rsidR="00D97F83" w:rsidRPr="00B77254">
        <w:rPr>
          <w:lang w:val="en-US"/>
        </w:rPr>
        <w:t>cannot</w:t>
      </w:r>
      <w:r w:rsidRPr="00B77254">
        <w:rPr>
          <w:lang w:val="en-US"/>
        </w:rPr>
        <w:t xml:space="preserve"> be combined with zero interest loans or UREBA exceptional.</w:t>
      </w:r>
    </w:p>
    <w:p w14:paraId="61B3EBE0" w14:textId="4C47CADE" w:rsidR="00EC6B3A" w:rsidRPr="00B77254" w:rsidRDefault="00EC6B3A" w:rsidP="00EC6B3A">
      <w:pPr>
        <w:pStyle w:val="ListParagraph"/>
        <w:numPr>
          <w:ilvl w:val="0"/>
          <w:numId w:val="27"/>
        </w:numPr>
        <w:rPr>
          <w:lang w:val="en-US"/>
        </w:rPr>
      </w:pPr>
      <w:r w:rsidRPr="00B77254">
        <w:rPr>
          <w:lang w:val="en-US"/>
        </w:rPr>
        <w:t>Infrasport, covering 30%</w:t>
      </w:r>
      <w:r w:rsidR="00B15B00" w:rsidRPr="00B77254">
        <w:rPr>
          <w:lang w:val="en-US"/>
        </w:rPr>
        <w:t xml:space="preserve"> of improving sports infrastructure, including energy saving measures. This could apply to swimming pools and sports centers.</w:t>
      </w:r>
    </w:p>
    <w:p w14:paraId="649FCBD4" w14:textId="4EA9CC1B" w:rsidR="00EC6B3A" w:rsidRPr="00B77254" w:rsidRDefault="00B15B00" w:rsidP="00EC6B3A">
      <w:pPr>
        <w:rPr>
          <w:lang w:val="en-US"/>
        </w:rPr>
      </w:pPr>
      <w:r w:rsidRPr="00B77254">
        <w:rPr>
          <w:lang w:val="en-US"/>
        </w:rPr>
        <w:t>At this stage it is not sure that EPC projects will be eligible. In addition the annual amounts being limited they will only cover a part of the investments.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9E1A53" w:rsidRPr="00B77254" w14:paraId="5215D8CF" w14:textId="77777777"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53EA4533" w14:textId="18EBFFB8" w:rsidR="009E1A53" w:rsidRPr="00B77254" w:rsidRDefault="009E1A53" w:rsidP="00B437D7">
            <w:pPr>
              <w:rPr>
                <w:rStyle w:val="Emphasis"/>
                <w:lang w:val="en-US"/>
              </w:rPr>
            </w:pPr>
            <w:r w:rsidRPr="00B77254">
              <w:rPr>
                <w:rStyle w:val="Emphasis"/>
                <w:lang w:val="en-US"/>
              </w:rPr>
              <w:lastRenderedPageBreak/>
              <w:t xml:space="preserve">Program </w:t>
            </w:r>
            <w:r w:rsidR="00B437D7" w:rsidRPr="00B77254">
              <w:rPr>
                <w:rStyle w:val="Emphasis"/>
                <w:lang w:val="en-US"/>
              </w:rPr>
              <w:t>delivery unit</w:t>
            </w:r>
            <w:r w:rsidRPr="00B77254">
              <w:rPr>
                <w:rStyle w:val="Emphasis"/>
                <w:lang w:val="en-US"/>
              </w:rPr>
              <w:t xml:space="preserve"> funding</w:t>
            </w:r>
          </w:p>
        </w:tc>
        <w:tc>
          <w:tcPr>
            <w:tcW w:w="6804" w:type="dxa"/>
            <w:shd w:val="clear" w:color="auto" w:fill="auto"/>
          </w:tcPr>
          <w:p w14:paraId="5D6DA312" w14:textId="004D9766" w:rsidR="009E1A53" w:rsidRPr="00B77254" w:rsidRDefault="00A7689B" w:rsidP="001D0A5B">
            <w:pPr>
              <w:cnfStyle w:val="100000000000" w:firstRow="1" w:lastRow="0" w:firstColumn="0" w:lastColumn="0" w:oddVBand="0" w:evenVBand="0" w:oddHBand="0" w:evenHBand="0" w:firstRowFirstColumn="0" w:firstRowLastColumn="0" w:lastRowFirstColumn="0" w:lastRowLastColumn="0"/>
              <w:rPr>
                <w:b w:val="0"/>
                <w:lang w:val="en-US"/>
              </w:rPr>
            </w:pPr>
            <w:r w:rsidRPr="00B77254">
              <w:rPr>
                <w:b w:val="0"/>
                <w:lang w:val="en-US"/>
              </w:rPr>
              <w:t>Renowatt</w:t>
            </w:r>
            <w:r w:rsidR="00B77254">
              <w:rPr>
                <w:b w:val="0"/>
                <w:lang w:val="en-US"/>
              </w:rPr>
              <w:t>+</w:t>
            </w:r>
            <w:r w:rsidRPr="00B77254">
              <w:rPr>
                <w:b w:val="0"/>
                <w:lang w:val="en-US"/>
              </w:rPr>
              <w:t xml:space="preserve"> is expected to get funding from</w:t>
            </w:r>
            <w:r w:rsidR="00D22378" w:rsidRPr="00B77254">
              <w:rPr>
                <w:b w:val="0"/>
                <w:lang w:val="en-US"/>
              </w:rPr>
              <w:t xml:space="preserve"> ELENA (</w:t>
            </w:r>
            <w:r w:rsidR="001D0A5B" w:rsidRPr="00B77254">
              <w:rPr>
                <w:b w:val="0"/>
                <w:lang w:val="en-US"/>
              </w:rPr>
              <w:t xml:space="preserve">4,5 </w:t>
            </w:r>
            <w:r w:rsidRPr="00B77254">
              <w:rPr>
                <w:b w:val="0"/>
                <w:lang w:val="en-US"/>
              </w:rPr>
              <w:t>M€</w:t>
            </w:r>
            <w:r w:rsidR="00C42933" w:rsidRPr="00B77254">
              <w:rPr>
                <w:b w:val="0"/>
                <w:lang w:val="en-US"/>
              </w:rPr>
              <w:t xml:space="preserve">) and </w:t>
            </w:r>
            <w:r w:rsidR="001D0A5B" w:rsidRPr="00B77254">
              <w:rPr>
                <w:b w:val="0"/>
                <w:lang w:val="en-US"/>
              </w:rPr>
              <w:t>the Walloon Region</w:t>
            </w:r>
            <w:r w:rsidRPr="00B77254">
              <w:rPr>
                <w:b w:val="0"/>
                <w:lang w:val="en-US"/>
              </w:rPr>
              <w:t xml:space="preserve"> (</w:t>
            </w:r>
            <w:r w:rsidR="001D0A5B" w:rsidRPr="00B77254">
              <w:rPr>
                <w:b w:val="0"/>
                <w:lang w:val="en-US"/>
              </w:rPr>
              <w:t xml:space="preserve">1,475 </w:t>
            </w:r>
            <w:r w:rsidRPr="00B77254">
              <w:rPr>
                <w:b w:val="0"/>
                <w:lang w:val="en-US"/>
              </w:rPr>
              <w:t>M€</w:t>
            </w:r>
            <w:r w:rsidR="00C42933" w:rsidRPr="00B77254">
              <w:rPr>
                <w:b w:val="0"/>
                <w:lang w:val="en-US"/>
              </w:rPr>
              <w:t>)</w:t>
            </w:r>
            <w:r w:rsidR="001D0A5B" w:rsidRPr="00B77254">
              <w:rPr>
                <w:b w:val="0"/>
                <w:lang w:val="en-US"/>
              </w:rPr>
              <w:t xml:space="preserve"> and other sources (200 k€)</w:t>
            </w:r>
            <w:r w:rsidR="005A7F43" w:rsidRPr="00B77254">
              <w:rPr>
                <w:b w:val="0"/>
                <w:lang w:val="en-US"/>
              </w:rPr>
              <w:t xml:space="preserve"> </w:t>
            </w:r>
          </w:p>
        </w:tc>
      </w:tr>
      <w:tr w:rsidR="009E1A53" w:rsidRPr="00B77254" w14:paraId="1982203F"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487F1EA1" w14:textId="341AF787" w:rsidR="009E1A53" w:rsidRPr="00B77254" w:rsidRDefault="009E1A53" w:rsidP="009E1A53">
            <w:pPr>
              <w:rPr>
                <w:rStyle w:val="Emphasis"/>
                <w:lang w:val="en-US"/>
              </w:rPr>
            </w:pPr>
            <w:r w:rsidRPr="00B77254">
              <w:rPr>
                <w:rStyle w:val="Emphasis"/>
                <w:lang w:val="en-US"/>
              </w:rPr>
              <w:t>Projects Funding</w:t>
            </w:r>
          </w:p>
        </w:tc>
        <w:tc>
          <w:tcPr>
            <w:tcW w:w="6804" w:type="dxa"/>
            <w:tcBorders>
              <w:left w:val="none" w:sz="0" w:space="0" w:color="auto"/>
            </w:tcBorders>
            <w:shd w:val="clear" w:color="auto" w:fill="auto"/>
          </w:tcPr>
          <w:p w14:paraId="4FC6D264" w14:textId="7DD1895D" w:rsidR="009E1A53" w:rsidRPr="00B77254" w:rsidRDefault="00967801" w:rsidP="00A7689B">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Projects are</w:t>
            </w:r>
            <w:r w:rsidR="005A7F43" w:rsidRPr="00B77254">
              <w:rPr>
                <w:lang w:val="en-US"/>
              </w:rPr>
              <w:t xml:space="preserve"> being</w:t>
            </w:r>
            <w:r w:rsidRPr="00B77254">
              <w:rPr>
                <w:lang w:val="en-US"/>
              </w:rPr>
              <w:t xml:space="preserve"> </w:t>
            </w:r>
            <w:r w:rsidR="00A7689B" w:rsidRPr="00B77254">
              <w:rPr>
                <w:lang w:val="en-US"/>
              </w:rPr>
              <w:t>funded through loans</w:t>
            </w:r>
            <w:r w:rsidR="00C42933" w:rsidRPr="00B77254">
              <w:rPr>
                <w:lang w:val="en-US"/>
              </w:rPr>
              <w:t>.</w:t>
            </w:r>
          </w:p>
        </w:tc>
      </w:tr>
      <w:tr w:rsidR="009E1A53" w:rsidRPr="00B77254" w14:paraId="531D293F"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59AC4EE6" w14:textId="4B71FA0D" w:rsidR="009E1A53" w:rsidRPr="00B77254" w:rsidRDefault="001003D6" w:rsidP="001003D6">
            <w:pPr>
              <w:rPr>
                <w:rStyle w:val="Emphasis"/>
                <w:lang w:val="en-US"/>
              </w:rPr>
            </w:pPr>
            <w:r w:rsidRPr="00B77254">
              <w:rPr>
                <w:rStyle w:val="Emphasis"/>
                <w:lang w:val="en-US"/>
              </w:rPr>
              <w:t>Funding Vehicle</w:t>
            </w:r>
          </w:p>
        </w:tc>
        <w:tc>
          <w:tcPr>
            <w:tcW w:w="6804" w:type="dxa"/>
            <w:shd w:val="clear" w:color="auto" w:fill="auto"/>
          </w:tcPr>
          <w:p w14:paraId="425BB435" w14:textId="23929CF1" w:rsidR="009E1A53" w:rsidRPr="00B77254" w:rsidRDefault="00A7689B" w:rsidP="008A6687">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Financial Institutions</w:t>
            </w:r>
          </w:p>
        </w:tc>
      </w:tr>
      <w:tr w:rsidR="007A6D9B" w:rsidRPr="00B77254" w14:paraId="77F967D3"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AB70EDF" w14:textId="3610FF24" w:rsidR="007A6D9B" w:rsidRPr="00B77254" w:rsidRDefault="007A6D9B" w:rsidP="009E1A53">
            <w:pPr>
              <w:rPr>
                <w:rStyle w:val="Emphasis"/>
                <w:lang w:val="en-US"/>
              </w:rPr>
            </w:pPr>
            <w:r w:rsidRPr="00B77254">
              <w:rPr>
                <w:rStyle w:val="Emphasis"/>
                <w:lang w:val="en-US"/>
              </w:rPr>
              <w:t>Fund size</w:t>
            </w:r>
          </w:p>
        </w:tc>
        <w:tc>
          <w:tcPr>
            <w:tcW w:w="6804" w:type="dxa"/>
            <w:tcBorders>
              <w:left w:val="none" w:sz="0" w:space="0" w:color="auto"/>
            </w:tcBorders>
            <w:shd w:val="clear" w:color="auto" w:fill="auto"/>
          </w:tcPr>
          <w:p w14:paraId="4BC24C64" w14:textId="4518DAB9" w:rsidR="007A6D9B" w:rsidRPr="00B77254" w:rsidRDefault="007A6D9B" w:rsidP="009E1A53">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Not applicable</w:t>
            </w:r>
          </w:p>
        </w:tc>
      </w:tr>
      <w:tr w:rsidR="007A6D9B" w:rsidRPr="00B77254" w14:paraId="2DAE988C"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1C3C29BA" w14:textId="37547EC9" w:rsidR="007A6D9B" w:rsidRPr="00B77254" w:rsidRDefault="007A6D9B" w:rsidP="007A6D9B">
            <w:pPr>
              <w:rPr>
                <w:rStyle w:val="Emphasis"/>
                <w:lang w:val="en-US"/>
              </w:rPr>
            </w:pPr>
            <w:r w:rsidRPr="00B77254">
              <w:rPr>
                <w:rStyle w:val="Emphasis"/>
                <w:lang w:val="en-US"/>
              </w:rPr>
              <w:t>Fund type</w:t>
            </w:r>
          </w:p>
        </w:tc>
        <w:tc>
          <w:tcPr>
            <w:tcW w:w="6804" w:type="dxa"/>
            <w:shd w:val="clear" w:color="auto" w:fill="auto"/>
          </w:tcPr>
          <w:p w14:paraId="4B198921" w14:textId="25516211" w:rsidR="007A6D9B" w:rsidRPr="00B77254" w:rsidRDefault="007A6D9B" w:rsidP="009E1A53">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Not applicable</w:t>
            </w:r>
          </w:p>
        </w:tc>
      </w:tr>
      <w:tr w:rsidR="007A6D9B" w:rsidRPr="00B77254" w14:paraId="1BE43129" w14:textId="77777777"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09420DE1" w14:textId="2DF5B5AC" w:rsidR="007A6D9B" w:rsidRPr="00B77254" w:rsidRDefault="007A6D9B" w:rsidP="009E1A53">
            <w:pPr>
              <w:rPr>
                <w:rStyle w:val="Emphasis"/>
                <w:lang w:val="en-US"/>
              </w:rPr>
            </w:pPr>
            <w:r w:rsidRPr="00B77254">
              <w:rPr>
                <w:rStyle w:val="Emphasis"/>
                <w:lang w:val="en-US"/>
              </w:rPr>
              <w:t>Fund sources</w:t>
            </w:r>
          </w:p>
        </w:tc>
        <w:tc>
          <w:tcPr>
            <w:tcW w:w="6804" w:type="dxa"/>
            <w:tcBorders>
              <w:left w:val="none" w:sz="0" w:space="0" w:color="auto"/>
            </w:tcBorders>
            <w:shd w:val="clear" w:color="auto" w:fill="auto"/>
          </w:tcPr>
          <w:p w14:paraId="461B2EEE" w14:textId="7A4C273F" w:rsidR="007A6D9B" w:rsidRPr="00B77254" w:rsidRDefault="00B33FB3" w:rsidP="009E1A53">
            <w:pPr>
              <w:cnfStyle w:val="000000100000" w:firstRow="0" w:lastRow="0" w:firstColumn="0" w:lastColumn="0" w:oddVBand="0" w:evenVBand="0" w:oddHBand="1" w:evenHBand="0" w:firstRowFirstColumn="0" w:firstRowLastColumn="0" w:lastRowFirstColumn="0" w:lastRowLastColumn="0"/>
              <w:rPr>
                <w:lang w:val="en-US"/>
              </w:rPr>
            </w:pPr>
            <w:r w:rsidRPr="00B77254">
              <w:rPr>
                <w:lang w:val="en-US"/>
              </w:rPr>
              <w:t>Unknown</w:t>
            </w:r>
          </w:p>
        </w:tc>
      </w:tr>
      <w:tr w:rsidR="009E1A53" w:rsidRPr="00B77254" w14:paraId="491DCB85" w14:textId="77777777"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0C4477B" w14:textId="20633552" w:rsidR="009E1A53" w:rsidRPr="00B77254" w:rsidRDefault="001003D6" w:rsidP="009E1A53">
            <w:pPr>
              <w:rPr>
                <w:rStyle w:val="Emphasis"/>
                <w:lang w:val="en-US"/>
              </w:rPr>
            </w:pPr>
            <w:r w:rsidRPr="00B77254">
              <w:rPr>
                <w:rStyle w:val="Emphasis"/>
                <w:lang w:val="en-US"/>
              </w:rPr>
              <w:t>Financial Instruments</w:t>
            </w:r>
          </w:p>
        </w:tc>
        <w:tc>
          <w:tcPr>
            <w:tcW w:w="6804" w:type="dxa"/>
            <w:shd w:val="clear" w:color="auto" w:fill="auto"/>
          </w:tcPr>
          <w:p w14:paraId="1C9865F7" w14:textId="77777777" w:rsidR="00A7689B" w:rsidRPr="00B77254" w:rsidRDefault="00A7689B" w:rsidP="009E1A53">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Own funds</w:t>
            </w:r>
          </w:p>
          <w:p w14:paraId="32117741" w14:textId="1D8C6570" w:rsidR="009E1A53" w:rsidRPr="00B77254" w:rsidRDefault="009E1A53" w:rsidP="009E1A53">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Loans</w:t>
            </w:r>
          </w:p>
          <w:p w14:paraId="6318CA82" w14:textId="2E1C2FB6" w:rsidR="004F6B84" w:rsidRPr="00B77254" w:rsidRDefault="009E1A53" w:rsidP="009E1A53">
            <w:pPr>
              <w:cnfStyle w:val="000000000000" w:firstRow="0" w:lastRow="0" w:firstColumn="0" w:lastColumn="0" w:oddVBand="0" w:evenVBand="0" w:oddHBand="0" w:evenHBand="0" w:firstRowFirstColumn="0" w:firstRowLastColumn="0" w:lastRowFirstColumn="0" w:lastRowLastColumn="0"/>
              <w:rPr>
                <w:lang w:val="en-US"/>
              </w:rPr>
            </w:pPr>
            <w:r w:rsidRPr="00B77254">
              <w:rPr>
                <w:lang w:val="en-US"/>
              </w:rPr>
              <w:t>Grants</w:t>
            </w:r>
          </w:p>
        </w:tc>
      </w:tr>
    </w:tbl>
    <w:p w14:paraId="4BB77FBD" w14:textId="77777777" w:rsidR="009E1A53" w:rsidRPr="00B77254" w:rsidRDefault="009E1A53" w:rsidP="00FB641D">
      <w:pPr>
        <w:rPr>
          <w:highlight w:val="yellow"/>
          <w:lang w:val="en-US"/>
        </w:rPr>
      </w:pPr>
    </w:p>
    <w:p w14:paraId="4C889C1F" w14:textId="509A24CA" w:rsidR="00942290" w:rsidRPr="00B77254" w:rsidRDefault="00CF1ECF" w:rsidP="00942290">
      <w:pPr>
        <w:pStyle w:val="Heading1"/>
        <w:rPr>
          <w:lang w:val="en-US"/>
        </w:rPr>
      </w:pPr>
      <w:r w:rsidRPr="00B77254">
        <w:rPr>
          <w:lang w:val="en-US"/>
        </w:rPr>
        <w:t>Achievements</w:t>
      </w:r>
      <w:r w:rsidR="004F0616" w:rsidRPr="00B77254">
        <w:rPr>
          <w:lang w:val="en-US"/>
        </w:rPr>
        <w:t xml:space="preserve"> (Targets)</w:t>
      </w:r>
    </w:p>
    <w:p w14:paraId="0E93A938" w14:textId="77777777" w:rsidR="00DB7AFB" w:rsidRPr="00B77254" w:rsidRDefault="00DB7AFB">
      <w:pPr>
        <w:rPr>
          <w:lang w:val="en-US"/>
        </w:rPr>
      </w:pPr>
    </w:p>
    <w:p w14:paraId="06D5BC01" w14:textId="09653870" w:rsidR="004F0616" w:rsidRPr="00B77254" w:rsidRDefault="004F0616">
      <w:pPr>
        <w:rPr>
          <w:lang w:val="en-US"/>
        </w:rPr>
      </w:pPr>
      <w:r w:rsidRPr="00B77254">
        <w:rPr>
          <w:lang w:val="en-US"/>
        </w:rPr>
        <w:t>Renowatt+ aims to renovate 500 buildings out of a total of 2000 buildings for a total surface of 650.000 m2.</w:t>
      </w:r>
    </w:p>
    <w:p w14:paraId="298532F5" w14:textId="1335575A" w:rsidR="00747722" w:rsidRPr="00B77254" w:rsidRDefault="00747722">
      <w:pPr>
        <w:rPr>
          <w:lang w:val="en-US"/>
        </w:rPr>
      </w:pPr>
      <w:r w:rsidRPr="00B77254">
        <w:rPr>
          <w:lang w:val="en-US"/>
        </w:rPr>
        <w:t>The types of buildings are:</w:t>
      </w:r>
    </w:p>
    <w:tbl>
      <w:tblPr>
        <w:tblStyle w:val="TableGrid"/>
        <w:tblW w:w="0" w:type="auto"/>
        <w:tblInd w:w="250" w:type="dxa"/>
        <w:tblLook w:val="04A0" w:firstRow="1" w:lastRow="0" w:firstColumn="1" w:lastColumn="0" w:noHBand="0" w:noVBand="1"/>
      </w:tblPr>
      <w:tblGrid>
        <w:gridCol w:w="3260"/>
        <w:gridCol w:w="2268"/>
      </w:tblGrid>
      <w:tr w:rsidR="00B25418" w:rsidRPr="00B77254" w14:paraId="7539528E" w14:textId="77777777" w:rsidTr="00B25418">
        <w:tc>
          <w:tcPr>
            <w:tcW w:w="3260" w:type="dxa"/>
          </w:tcPr>
          <w:p w14:paraId="2125611C" w14:textId="6C76B645" w:rsidR="00747722" w:rsidRPr="00B77254" w:rsidRDefault="00747722">
            <w:pPr>
              <w:rPr>
                <w:b/>
                <w:lang w:val="en-US"/>
              </w:rPr>
            </w:pPr>
            <w:r w:rsidRPr="00B77254">
              <w:rPr>
                <w:b/>
                <w:lang w:val="en-US"/>
              </w:rPr>
              <w:t>Types of buildings</w:t>
            </w:r>
          </w:p>
        </w:tc>
        <w:tc>
          <w:tcPr>
            <w:tcW w:w="2268" w:type="dxa"/>
          </w:tcPr>
          <w:p w14:paraId="320B43EB" w14:textId="0990D245" w:rsidR="00747722" w:rsidRPr="00B77254" w:rsidRDefault="00747722">
            <w:pPr>
              <w:rPr>
                <w:b/>
                <w:lang w:val="en-US"/>
              </w:rPr>
            </w:pPr>
            <w:r w:rsidRPr="00B77254">
              <w:rPr>
                <w:b/>
                <w:lang w:val="en-US"/>
              </w:rPr>
              <w:t>Number of EPCs</w:t>
            </w:r>
          </w:p>
        </w:tc>
      </w:tr>
      <w:tr w:rsidR="00B25418" w:rsidRPr="00B77254" w14:paraId="2D14C9ED" w14:textId="77777777" w:rsidTr="00B25418">
        <w:tc>
          <w:tcPr>
            <w:tcW w:w="3260" w:type="dxa"/>
          </w:tcPr>
          <w:p w14:paraId="3320F6AA" w14:textId="13DF5D63" w:rsidR="00747722" w:rsidRPr="00B77254" w:rsidRDefault="00747722">
            <w:pPr>
              <w:rPr>
                <w:lang w:val="en-US"/>
              </w:rPr>
            </w:pPr>
            <w:r w:rsidRPr="00B77254">
              <w:rPr>
                <w:lang w:val="en-US"/>
              </w:rPr>
              <w:t>Swimming pools</w:t>
            </w:r>
          </w:p>
        </w:tc>
        <w:tc>
          <w:tcPr>
            <w:tcW w:w="2268" w:type="dxa"/>
          </w:tcPr>
          <w:p w14:paraId="12A3B2F3" w14:textId="6B547250" w:rsidR="00747722" w:rsidRPr="00B77254" w:rsidRDefault="00747722">
            <w:pPr>
              <w:rPr>
                <w:lang w:val="en-US"/>
              </w:rPr>
            </w:pPr>
            <w:r w:rsidRPr="00B77254">
              <w:rPr>
                <w:lang w:val="en-US"/>
              </w:rPr>
              <w:t>12</w:t>
            </w:r>
          </w:p>
        </w:tc>
      </w:tr>
      <w:tr w:rsidR="00B25418" w:rsidRPr="00B77254" w14:paraId="035C0041" w14:textId="77777777" w:rsidTr="00B25418">
        <w:tc>
          <w:tcPr>
            <w:tcW w:w="3260" w:type="dxa"/>
          </w:tcPr>
          <w:p w14:paraId="1193650A" w14:textId="6EB06602" w:rsidR="00747722" w:rsidRPr="00B77254" w:rsidRDefault="00B25418">
            <w:pPr>
              <w:rPr>
                <w:lang w:val="en-US"/>
              </w:rPr>
            </w:pPr>
            <w:r w:rsidRPr="00B77254">
              <w:rPr>
                <w:lang w:val="en-US"/>
              </w:rPr>
              <w:t>Sports centers</w:t>
            </w:r>
          </w:p>
        </w:tc>
        <w:tc>
          <w:tcPr>
            <w:tcW w:w="2268" w:type="dxa"/>
          </w:tcPr>
          <w:p w14:paraId="5E97DF3D" w14:textId="00464833" w:rsidR="00747722" w:rsidRPr="00B77254" w:rsidRDefault="00B25418">
            <w:pPr>
              <w:rPr>
                <w:lang w:val="en-US"/>
              </w:rPr>
            </w:pPr>
            <w:r w:rsidRPr="00B77254">
              <w:rPr>
                <w:lang w:val="en-US"/>
              </w:rPr>
              <w:t>35</w:t>
            </w:r>
          </w:p>
        </w:tc>
      </w:tr>
      <w:tr w:rsidR="00B25418" w:rsidRPr="00B77254" w14:paraId="79C61EA5" w14:textId="77777777" w:rsidTr="00B25418">
        <w:tc>
          <w:tcPr>
            <w:tcW w:w="3260" w:type="dxa"/>
          </w:tcPr>
          <w:p w14:paraId="7B826FF6" w14:textId="234C8E8B" w:rsidR="00747722" w:rsidRPr="00B77254" w:rsidRDefault="00B25418">
            <w:pPr>
              <w:rPr>
                <w:lang w:val="en-US"/>
              </w:rPr>
            </w:pPr>
            <w:r w:rsidRPr="00B77254">
              <w:rPr>
                <w:lang w:val="en-US"/>
              </w:rPr>
              <w:t>Schools</w:t>
            </w:r>
          </w:p>
        </w:tc>
        <w:tc>
          <w:tcPr>
            <w:tcW w:w="2268" w:type="dxa"/>
          </w:tcPr>
          <w:p w14:paraId="560E32F7" w14:textId="4B051EF2" w:rsidR="00747722" w:rsidRPr="00B77254" w:rsidRDefault="00B25418">
            <w:pPr>
              <w:rPr>
                <w:lang w:val="en-US"/>
              </w:rPr>
            </w:pPr>
            <w:r w:rsidRPr="00B77254">
              <w:rPr>
                <w:lang w:val="en-US"/>
              </w:rPr>
              <w:t>340</w:t>
            </w:r>
          </w:p>
        </w:tc>
      </w:tr>
      <w:tr w:rsidR="00B25418" w:rsidRPr="00B77254" w14:paraId="7A21AFA4" w14:textId="77777777" w:rsidTr="00B25418">
        <w:tc>
          <w:tcPr>
            <w:tcW w:w="3260" w:type="dxa"/>
          </w:tcPr>
          <w:p w14:paraId="409295E1" w14:textId="1E8117D6" w:rsidR="00747722" w:rsidRPr="00B77254" w:rsidRDefault="00B25418">
            <w:pPr>
              <w:rPr>
                <w:lang w:val="en-US"/>
              </w:rPr>
            </w:pPr>
            <w:r w:rsidRPr="00B77254">
              <w:rPr>
                <w:lang w:val="en-US"/>
              </w:rPr>
              <w:t>Other buildings</w:t>
            </w:r>
          </w:p>
        </w:tc>
        <w:tc>
          <w:tcPr>
            <w:tcW w:w="2268" w:type="dxa"/>
          </w:tcPr>
          <w:p w14:paraId="528CAEFB" w14:textId="597C3220" w:rsidR="00747722" w:rsidRPr="00B77254" w:rsidRDefault="00B25418">
            <w:pPr>
              <w:rPr>
                <w:lang w:val="en-US"/>
              </w:rPr>
            </w:pPr>
            <w:r w:rsidRPr="00B77254">
              <w:rPr>
                <w:lang w:val="en-US"/>
              </w:rPr>
              <w:t>113</w:t>
            </w:r>
          </w:p>
        </w:tc>
      </w:tr>
      <w:tr w:rsidR="00B25418" w:rsidRPr="00B77254" w14:paraId="5F6623C2" w14:textId="77777777" w:rsidTr="00B25418">
        <w:tc>
          <w:tcPr>
            <w:tcW w:w="3260" w:type="dxa"/>
          </w:tcPr>
          <w:p w14:paraId="795C2C52" w14:textId="0C9BD71C" w:rsidR="00747722" w:rsidRPr="00B77254" w:rsidRDefault="00B25418">
            <w:pPr>
              <w:rPr>
                <w:b/>
                <w:lang w:val="en-US"/>
              </w:rPr>
            </w:pPr>
            <w:r w:rsidRPr="00B77254">
              <w:rPr>
                <w:b/>
                <w:lang w:val="en-US"/>
              </w:rPr>
              <w:t>Total</w:t>
            </w:r>
          </w:p>
        </w:tc>
        <w:tc>
          <w:tcPr>
            <w:tcW w:w="2268" w:type="dxa"/>
          </w:tcPr>
          <w:p w14:paraId="601D4ED5" w14:textId="51980CB6" w:rsidR="00747722" w:rsidRPr="00B77254" w:rsidRDefault="00B25418">
            <w:pPr>
              <w:rPr>
                <w:b/>
                <w:lang w:val="en-US"/>
              </w:rPr>
            </w:pPr>
            <w:r w:rsidRPr="00B77254">
              <w:rPr>
                <w:b/>
                <w:lang w:val="en-US"/>
              </w:rPr>
              <w:t>500</w:t>
            </w:r>
          </w:p>
        </w:tc>
      </w:tr>
    </w:tbl>
    <w:p w14:paraId="512C7D28" w14:textId="77777777" w:rsidR="00B25418" w:rsidRPr="00B77254" w:rsidRDefault="00B25418">
      <w:pPr>
        <w:rPr>
          <w:lang w:val="en-US"/>
        </w:rPr>
      </w:pPr>
    </w:p>
    <w:p w14:paraId="48142DC3" w14:textId="0F7E27D2" w:rsidR="007F6A03" w:rsidRPr="00B77254" w:rsidRDefault="004F0616">
      <w:pPr>
        <w:rPr>
          <w:lang w:val="en-US"/>
        </w:rPr>
      </w:pPr>
      <w:r w:rsidRPr="00B77254">
        <w:rPr>
          <w:lang w:val="en-US"/>
        </w:rPr>
        <w:t xml:space="preserve">75% </w:t>
      </w:r>
      <w:r w:rsidR="00B25418" w:rsidRPr="00B77254">
        <w:rPr>
          <w:lang w:val="en-US"/>
        </w:rPr>
        <w:t xml:space="preserve">of the consumption concerned </w:t>
      </w:r>
      <w:r w:rsidRPr="00B77254">
        <w:rPr>
          <w:lang w:val="en-US"/>
        </w:rPr>
        <w:t>is heat related, 14 % is related to lighting.</w:t>
      </w:r>
    </w:p>
    <w:p w14:paraId="492C6D2D" w14:textId="1FABEF54" w:rsidR="007F6A03" w:rsidRPr="00B77254" w:rsidRDefault="007F6A03">
      <w:pPr>
        <w:rPr>
          <w:lang w:val="en-US"/>
        </w:rPr>
      </w:pPr>
      <w:r w:rsidRPr="00B77254">
        <w:rPr>
          <w:lang w:val="en-US"/>
        </w:rPr>
        <w:t>790 boilers should be replaced for a total (new) capacity of 109.000 kW.</w:t>
      </w:r>
    </w:p>
    <w:p w14:paraId="00F31F60" w14:textId="113B06C9" w:rsidR="004F0616" w:rsidRPr="00B77254" w:rsidRDefault="004F0616">
      <w:pPr>
        <w:rPr>
          <w:lang w:val="en-US"/>
        </w:rPr>
      </w:pPr>
      <w:r w:rsidRPr="00B77254">
        <w:rPr>
          <w:lang w:val="en-US"/>
        </w:rPr>
        <w:t>Renowatt+ aims to install 30.400 m2 of PV panels for an installed power of 3.800 kWc.</w:t>
      </w:r>
    </w:p>
    <w:p w14:paraId="22093725" w14:textId="6B649353" w:rsidR="007F6A03" w:rsidRPr="00B77254" w:rsidRDefault="007F6A03">
      <w:pPr>
        <w:rPr>
          <w:lang w:val="en-US"/>
        </w:rPr>
      </w:pPr>
      <w:r w:rsidRPr="00B77254">
        <w:rPr>
          <w:lang w:val="en-US"/>
        </w:rPr>
        <w:t>In addition to the EPC projects, Renowatt+ will accompany 2 municipalities with the construction of 2 new NZEB schools. An additional 1.900 kWc of PV panels will also be installed in buildings that are not covered by the EPC projects.</w:t>
      </w:r>
    </w:p>
    <w:p w14:paraId="12775F7E" w14:textId="2A7CD153" w:rsidR="00B25418" w:rsidRPr="00B77254" w:rsidRDefault="00B25418">
      <w:pPr>
        <w:rPr>
          <w:lang w:val="en-US"/>
        </w:rPr>
      </w:pPr>
      <w:r w:rsidRPr="00B77254">
        <w:rPr>
          <w:lang w:val="en-US"/>
        </w:rPr>
        <w:t>The estimated amounts of investments per type of measure are:</w:t>
      </w:r>
    </w:p>
    <w:tbl>
      <w:tblPr>
        <w:tblStyle w:val="TableGrid"/>
        <w:tblW w:w="0" w:type="auto"/>
        <w:tblInd w:w="250" w:type="dxa"/>
        <w:tblLook w:val="04A0" w:firstRow="1" w:lastRow="0" w:firstColumn="1" w:lastColumn="0" w:noHBand="0" w:noVBand="1"/>
      </w:tblPr>
      <w:tblGrid>
        <w:gridCol w:w="5103"/>
        <w:gridCol w:w="2268"/>
        <w:gridCol w:w="1925"/>
      </w:tblGrid>
      <w:tr w:rsidR="00B25418" w:rsidRPr="00B77254" w14:paraId="21F09E38" w14:textId="77777777" w:rsidTr="00802DB6">
        <w:tc>
          <w:tcPr>
            <w:tcW w:w="5103" w:type="dxa"/>
          </w:tcPr>
          <w:p w14:paraId="0FA64446" w14:textId="6ED9050C" w:rsidR="00B25418" w:rsidRPr="00B77254" w:rsidRDefault="00B25418">
            <w:pPr>
              <w:rPr>
                <w:b/>
                <w:lang w:val="en-US"/>
              </w:rPr>
            </w:pPr>
            <w:r w:rsidRPr="00B77254">
              <w:rPr>
                <w:b/>
                <w:lang w:val="en-US"/>
              </w:rPr>
              <w:t>Type of measure</w:t>
            </w:r>
          </w:p>
        </w:tc>
        <w:tc>
          <w:tcPr>
            <w:tcW w:w="2268" w:type="dxa"/>
          </w:tcPr>
          <w:p w14:paraId="7895E99F" w14:textId="51403F7D" w:rsidR="00B25418" w:rsidRPr="00B77254" w:rsidRDefault="00B25418" w:rsidP="00802DB6">
            <w:pPr>
              <w:jc w:val="right"/>
              <w:rPr>
                <w:b/>
                <w:lang w:val="en-US"/>
              </w:rPr>
            </w:pPr>
            <w:r w:rsidRPr="00B77254">
              <w:rPr>
                <w:b/>
                <w:lang w:val="en-US"/>
              </w:rPr>
              <w:t xml:space="preserve">Amount in </w:t>
            </w:r>
            <w:r w:rsidR="00D9412C" w:rsidRPr="00B77254">
              <w:rPr>
                <w:b/>
                <w:lang w:val="en-US"/>
              </w:rPr>
              <w:t>thousands</w:t>
            </w:r>
            <w:r w:rsidRPr="00B77254">
              <w:rPr>
                <w:b/>
                <w:lang w:val="en-US"/>
              </w:rPr>
              <w:t xml:space="preserve"> of €</w:t>
            </w:r>
          </w:p>
        </w:tc>
        <w:tc>
          <w:tcPr>
            <w:tcW w:w="1925" w:type="dxa"/>
          </w:tcPr>
          <w:p w14:paraId="2A3081CF" w14:textId="1AE3D176" w:rsidR="00B25418" w:rsidRPr="00B77254" w:rsidRDefault="00B25418" w:rsidP="00802DB6">
            <w:pPr>
              <w:jc w:val="right"/>
              <w:rPr>
                <w:b/>
                <w:lang w:val="en-US"/>
              </w:rPr>
            </w:pPr>
            <w:r w:rsidRPr="00B77254">
              <w:rPr>
                <w:b/>
                <w:lang w:val="en-US"/>
              </w:rPr>
              <w:t>Percentage</w:t>
            </w:r>
          </w:p>
        </w:tc>
      </w:tr>
      <w:tr w:rsidR="00B25418" w:rsidRPr="00B77254" w14:paraId="59B70400" w14:textId="77777777" w:rsidTr="00802DB6">
        <w:tc>
          <w:tcPr>
            <w:tcW w:w="5103" w:type="dxa"/>
          </w:tcPr>
          <w:p w14:paraId="26F290C7" w14:textId="30E76BE4" w:rsidR="00B25418" w:rsidRPr="00B77254" w:rsidRDefault="00B25418">
            <w:pPr>
              <w:rPr>
                <w:lang w:val="en-US"/>
              </w:rPr>
            </w:pPr>
            <w:r w:rsidRPr="00B77254">
              <w:rPr>
                <w:lang w:val="en-US"/>
              </w:rPr>
              <w:t>Wall insulation</w:t>
            </w:r>
          </w:p>
        </w:tc>
        <w:tc>
          <w:tcPr>
            <w:tcW w:w="2268" w:type="dxa"/>
          </w:tcPr>
          <w:p w14:paraId="42A8F23E" w14:textId="3922E35E" w:rsidR="00B25418" w:rsidRPr="00B77254" w:rsidRDefault="00B25418" w:rsidP="00802DB6">
            <w:pPr>
              <w:jc w:val="right"/>
              <w:rPr>
                <w:lang w:val="en-US"/>
              </w:rPr>
            </w:pPr>
            <w:r w:rsidRPr="00B77254">
              <w:rPr>
                <w:lang w:val="en-US"/>
              </w:rPr>
              <w:t>2.100</w:t>
            </w:r>
          </w:p>
        </w:tc>
        <w:tc>
          <w:tcPr>
            <w:tcW w:w="1925" w:type="dxa"/>
          </w:tcPr>
          <w:p w14:paraId="66620718" w14:textId="0A796950" w:rsidR="00B25418" w:rsidRPr="00B77254" w:rsidRDefault="00B25418" w:rsidP="00802DB6">
            <w:pPr>
              <w:jc w:val="right"/>
              <w:rPr>
                <w:lang w:val="en-US"/>
              </w:rPr>
            </w:pPr>
            <w:r w:rsidRPr="00B77254">
              <w:rPr>
                <w:lang w:val="en-US"/>
              </w:rPr>
              <w:t>2%</w:t>
            </w:r>
          </w:p>
        </w:tc>
      </w:tr>
      <w:tr w:rsidR="00B25418" w:rsidRPr="00B77254" w14:paraId="1A26332E" w14:textId="77777777" w:rsidTr="00802DB6">
        <w:tc>
          <w:tcPr>
            <w:tcW w:w="5103" w:type="dxa"/>
          </w:tcPr>
          <w:p w14:paraId="5D215D7F" w14:textId="7730C9F3" w:rsidR="00B25418" w:rsidRPr="00B77254" w:rsidRDefault="00B25418" w:rsidP="00B25418">
            <w:pPr>
              <w:rPr>
                <w:lang w:val="en-US"/>
              </w:rPr>
            </w:pPr>
            <w:r w:rsidRPr="00B77254">
              <w:rPr>
                <w:lang w:val="en-US"/>
              </w:rPr>
              <w:t xml:space="preserve">Roof insulation </w:t>
            </w:r>
          </w:p>
        </w:tc>
        <w:tc>
          <w:tcPr>
            <w:tcW w:w="2268" w:type="dxa"/>
          </w:tcPr>
          <w:p w14:paraId="640CC7BF" w14:textId="27B2C087" w:rsidR="00B25418" w:rsidRPr="00B77254" w:rsidRDefault="00B25418" w:rsidP="00802DB6">
            <w:pPr>
              <w:jc w:val="right"/>
              <w:rPr>
                <w:lang w:val="en-US"/>
              </w:rPr>
            </w:pPr>
            <w:r w:rsidRPr="00B77254">
              <w:rPr>
                <w:lang w:val="en-US"/>
              </w:rPr>
              <w:t>10.898</w:t>
            </w:r>
          </w:p>
        </w:tc>
        <w:tc>
          <w:tcPr>
            <w:tcW w:w="1925" w:type="dxa"/>
          </w:tcPr>
          <w:p w14:paraId="5957D8D4" w14:textId="0F90C4C7" w:rsidR="00B25418" w:rsidRPr="00B77254" w:rsidRDefault="00B25418" w:rsidP="00802DB6">
            <w:pPr>
              <w:jc w:val="right"/>
              <w:rPr>
                <w:lang w:val="en-US"/>
              </w:rPr>
            </w:pPr>
            <w:r w:rsidRPr="00B77254">
              <w:rPr>
                <w:lang w:val="en-US"/>
              </w:rPr>
              <w:t>8%</w:t>
            </w:r>
          </w:p>
        </w:tc>
      </w:tr>
      <w:tr w:rsidR="00B25418" w:rsidRPr="00B77254" w14:paraId="66FD15F8" w14:textId="77777777" w:rsidTr="00802DB6">
        <w:tc>
          <w:tcPr>
            <w:tcW w:w="5103" w:type="dxa"/>
          </w:tcPr>
          <w:p w14:paraId="46863058" w14:textId="476428DF" w:rsidR="00B25418" w:rsidRPr="00B77254" w:rsidRDefault="00B25418" w:rsidP="00B25418">
            <w:pPr>
              <w:rPr>
                <w:lang w:val="en-US"/>
              </w:rPr>
            </w:pPr>
            <w:r w:rsidRPr="00B77254">
              <w:rPr>
                <w:lang w:val="en-US"/>
              </w:rPr>
              <w:t>Window replacement</w:t>
            </w:r>
          </w:p>
        </w:tc>
        <w:tc>
          <w:tcPr>
            <w:tcW w:w="2268" w:type="dxa"/>
          </w:tcPr>
          <w:p w14:paraId="24F9887F" w14:textId="6B59277A" w:rsidR="00B25418" w:rsidRPr="00B77254" w:rsidRDefault="00B25418" w:rsidP="00802DB6">
            <w:pPr>
              <w:jc w:val="right"/>
              <w:rPr>
                <w:lang w:val="en-US"/>
              </w:rPr>
            </w:pPr>
            <w:r w:rsidRPr="00B77254">
              <w:rPr>
                <w:lang w:val="en-US"/>
              </w:rPr>
              <w:t>34.840</w:t>
            </w:r>
          </w:p>
        </w:tc>
        <w:tc>
          <w:tcPr>
            <w:tcW w:w="1925" w:type="dxa"/>
          </w:tcPr>
          <w:p w14:paraId="13F63287" w14:textId="564C5806" w:rsidR="00B25418" w:rsidRPr="00B77254" w:rsidRDefault="00B25418" w:rsidP="00802DB6">
            <w:pPr>
              <w:jc w:val="right"/>
              <w:rPr>
                <w:lang w:val="en-US"/>
              </w:rPr>
            </w:pPr>
            <w:r w:rsidRPr="00B77254">
              <w:rPr>
                <w:lang w:val="en-US"/>
              </w:rPr>
              <w:t>25%</w:t>
            </w:r>
          </w:p>
        </w:tc>
      </w:tr>
      <w:tr w:rsidR="00B25418" w:rsidRPr="00B77254" w14:paraId="73963BBB" w14:textId="77777777" w:rsidTr="00802DB6">
        <w:tc>
          <w:tcPr>
            <w:tcW w:w="5103" w:type="dxa"/>
          </w:tcPr>
          <w:p w14:paraId="1640BC63" w14:textId="736AC447" w:rsidR="00B25418" w:rsidRPr="00292892" w:rsidRDefault="00B25418" w:rsidP="00D9412C">
            <w:pPr>
              <w:rPr>
                <w:lang w:val="fr-BE"/>
              </w:rPr>
            </w:pPr>
            <w:r w:rsidRPr="00292892">
              <w:rPr>
                <w:lang w:val="fr-BE"/>
              </w:rPr>
              <w:t>HVAC (</w:t>
            </w:r>
            <w:r w:rsidR="00D9412C" w:rsidRPr="00292892">
              <w:rPr>
                <w:lang w:val="fr-BE"/>
              </w:rPr>
              <w:t>boilers</w:t>
            </w:r>
            <w:r w:rsidRPr="00292892">
              <w:rPr>
                <w:lang w:val="fr-BE"/>
              </w:rPr>
              <w:t xml:space="preserve">, </w:t>
            </w:r>
            <w:r w:rsidR="00D9412C" w:rsidRPr="00292892">
              <w:rPr>
                <w:lang w:val="fr-BE"/>
              </w:rPr>
              <w:t>heat pumps</w:t>
            </w:r>
            <w:r w:rsidRPr="00292892">
              <w:rPr>
                <w:lang w:val="fr-BE"/>
              </w:rPr>
              <w:t xml:space="preserve">, </w:t>
            </w:r>
            <w:r w:rsidR="00D9412C" w:rsidRPr="00292892">
              <w:rPr>
                <w:lang w:val="fr-BE"/>
              </w:rPr>
              <w:t>distribution pumps</w:t>
            </w:r>
            <w:r w:rsidRPr="00292892">
              <w:rPr>
                <w:lang w:val="fr-BE"/>
              </w:rPr>
              <w:t>, etc.)</w:t>
            </w:r>
          </w:p>
        </w:tc>
        <w:tc>
          <w:tcPr>
            <w:tcW w:w="2268" w:type="dxa"/>
          </w:tcPr>
          <w:p w14:paraId="4C87EE04" w14:textId="55650A96" w:rsidR="00B25418" w:rsidRPr="00B77254" w:rsidRDefault="00D9412C" w:rsidP="00802DB6">
            <w:pPr>
              <w:jc w:val="right"/>
              <w:rPr>
                <w:lang w:val="en-US"/>
              </w:rPr>
            </w:pPr>
            <w:r w:rsidRPr="00B77254">
              <w:rPr>
                <w:lang w:val="en-US"/>
              </w:rPr>
              <w:t>20.497</w:t>
            </w:r>
          </w:p>
        </w:tc>
        <w:tc>
          <w:tcPr>
            <w:tcW w:w="1925" w:type="dxa"/>
          </w:tcPr>
          <w:p w14:paraId="15C2F74E" w14:textId="28D07D92" w:rsidR="00B25418" w:rsidRPr="00B77254" w:rsidRDefault="00B25418" w:rsidP="00802DB6">
            <w:pPr>
              <w:jc w:val="right"/>
              <w:rPr>
                <w:lang w:val="en-US"/>
              </w:rPr>
            </w:pPr>
            <w:r w:rsidRPr="00B77254">
              <w:rPr>
                <w:lang w:val="en-US"/>
              </w:rPr>
              <w:t>15%</w:t>
            </w:r>
          </w:p>
        </w:tc>
      </w:tr>
      <w:tr w:rsidR="00B25418" w:rsidRPr="00B77254" w14:paraId="24CDE2F2" w14:textId="77777777" w:rsidTr="00802DB6">
        <w:tc>
          <w:tcPr>
            <w:tcW w:w="5103" w:type="dxa"/>
          </w:tcPr>
          <w:p w14:paraId="657E7150" w14:textId="5183F625" w:rsidR="00B25418" w:rsidRPr="00B77254" w:rsidRDefault="00D9412C" w:rsidP="00D9412C">
            <w:pPr>
              <w:rPr>
                <w:lang w:val="en-US"/>
              </w:rPr>
            </w:pPr>
            <w:r w:rsidRPr="00B77254">
              <w:rPr>
                <w:lang w:val="en-US"/>
              </w:rPr>
              <w:t>Sanitary Warm Water</w:t>
            </w:r>
          </w:p>
        </w:tc>
        <w:tc>
          <w:tcPr>
            <w:tcW w:w="2268" w:type="dxa"/>
          </w:tcPr>
          <w:p w14:paraId="3ECDF7FC" w14:textId="4EA02052" w:rsidR="00B25418" w:rsidRPr="00B77254" w:rsidRDefault="00D9412C" w:rsidP="00802DB6">
            <w:pPr>
              <w:jc w:val="right"/>
              <w:rPr>
                <w:lang w:val="en-US"/>
              </w:rPr>
            </w:pPr>
            <w:r w:rsidRPr="00B77254">
              <w:rPr>
                <w:lang w:val="en-US"/>
              </w:rPr>
              <w:t>122</w:t>
            </w:r>
          </w:p>
        </w:tc>
        <w:tc>
          <w:tcPr>
            <w:tcW w:w="1925" w:type="dxa"/>
          </w:tcPr>
          <w:p w14:paraId="7EAF43ED" w14:textId="7004C1AD" w:rsidR="00B25418" w:rsidRPr="00B77254" w:rsidRDefault="00B25418" w:rsidP="00802DB6">
            <w:pPr>
              <w:jc w:val="right"/>
              <w:rPr>
                <w:lang w:val="en-US"/>
              </w:rPr>
            </w:pPr>
            <w:r w:rsidRPr="00B77254">
              <w:rPr>
                <w:lang w:val="en-US"/>
              </w:rPr>
              <w:t>0%</w:t>
            </w:r>
          </w:p>
        </w:tc>
      </w:tr>
      <w:tr w:rsidR="00B25418" w:rsidRPr="00B77254" w14:paraId="6F227366" w14:textId="77777777" w:rsidTr="00802DB6">
        <w:tc>
          <w:tcPr>
            <w:tcW w:w="5103" w:type="dxa"/>
          </w:tcPr>
          <w:p w14:paraId="09881D88" w14:textId="2F37F80C" w:rsidR="00B25418" w:rsidRPr="00B77254" w:rsidRDefault="00D9412C" w:rsidP="00D9412C">
            <w:pPr>
              <w:rPr>
                <w:lang w:val="en-US"/>
              </w:rPr>
            </w:pPr>
            <w:r w:rsidRPr="00B77254">
              <w:rPr>
                <w:lang w:val="en-US"/>
              </w:rPr>
              <w:t>CHP</w:t>
            </w:r>
          </w:p>
        </w:tc>
        <w:tc>
          <w:tcPr>
            <w:tcW w:w="2268" w:type="dxa"/>
          </w:tcPr>
          <w:p w14:paraId="45E1A60D" w14:textId="68147113" w:rsidR="00B25418" w:rsidRPr="00B77254" w:rsidRDefault="00D9412C" w:rsidP="00802DB6">
            <w:pPr>
              <w:jc w:val="right"/>
              <w:rPr>
                <w:lang w:val="en-US"/>
              </w:rPr>
            </w:pPr>
            <w:r w:rsidRPr="00B77254">
              <w:rPr>
                <w:lang w:val="en-US"/>
              </w:rPr>
              <w:t>3.910</w:t>
            </w:r>
          </w:p>
        </w:tc>
        <w:tc>
          <w:tcPr>
            <w:tcW w:w="1925" w:type="dxa"/>
          </w:tcPr>
          <w:p w14:paraId="7CAC0AAC" w14:textId="7342CC1A" w:rsidR="00B25418" w:rsidRPr="00B77254" w:rsidRDefault="00B25418" w:rsidP="00802DB6">
            <w:pPr>
              <w:jc w:val="right"/>
              <w:rPr>
                <w:lang w:val="en-US"/>
              </w:rPr>
            </w:pPr>
            <w:r w:rsidRPr="00B77254">
              <w:rPr>
                <w:lang w:val="en-US"/>
              </w:rPr>
              <w:t>3%</w:t>
            </w:r>
          </w:p>
        </w:tc>
      </w:tr>
      <w:tr w:rsidR="00B25418" w:rsidRPr="00B77254" w14:paraId="4A41EE73" w14:textId="77777777" w:rsidTr="00802DB6">
        <w:tc>
          <w:tcPr>
            <w:tcW w:w="5103" w:type="dxa"/>
          </w:tcPr>
          <w:p w14:paraId="17B20745" w14:textId="6665A695" w:rsidR="00B25418" w:rsidRPr="00B77254" w:rsidRDefault="00D9412C" w:rsidP="00D9412C">
            <w:pPr>
              <w:rPr>
                <w:lang w:val="en-US"/>
              </w:rPr>
            </w:pPr>
            <w:r w:rsidRPr="00B77254">
              <w:rPr>
                <w:lang w:val="en-US"/>
              </w:rPr>
              <w:t>Ducts insulation</w:t>
            </w:r>
          </w:p>
        </w:tc>
        <w:tc>
          <w:tcPr>
            <w:tcW w:w="2268" w:type="dxa"/>
          </w:tcPr>
          <w:p w14:paraId="23CD953F" w14:textId="09B5BCA1" w:rsidR="00B25418" w:rsidRPr="00B77254" w:rsidRDefault="00D9412C" w:rsidP="00802DB6">
            <w:pPr>
              <w:jc w:val="right"/>
              <w:rPr>
                <w:lang w:val="en-US"/>
              </w:rPr>
            </w:pPr>
            <w:r w:rsidRPr="00B77254">
              <w:rPr>
                <w:lang w:val="en-US"/>
              </w:rPr>
              <w:t>580</w:t>
            </w:r>
          </w:p>
        </w:tc>
        <w:tc>
          <w:tcPr>
            <w:tcW w:w="1925" w:type="dxa"/>
          </w:tcPr>
          <w:p w14:paraId="20E347B0" w14:textId="1C1224E9" w:rsidR="00B25418" w:rsidRPr="00B77254" w:rsidRDefault="00B25418" w:rsidP="00802DB6">
            <w:pPr>
              <w:jc w:val="right"/>
              <w:rPr>
                <w:lang w:val="en-US"/>
              </w:rPr>
            </w:pPr>
            <w:r w:rsidRPr="00B77254">
              <w:rPr>
                <w:lang w:val="en-US"/>
              </w:rPr>
              <w:t>0%</w:t>
            </w:r>
          </w:p>
        </w:tc>
      </w:tr>
      <w:tr w:rsidR="00B25418" w:rsidRPr="00B77254" w14:paraId="3D4B925A" w14:textId="77777777" w:rsidTr="00802DB6">
        <w:tc>
          <w:tcPr>
            <w:tcW w:w="5103" w:type="dxa"/>
          </w:tcPr>
          <w:p w14:paraId="5E657E81" w14:textId="2A7571F7" w:rsidR="00B25418" w:rsidRPr="00B77254" w:rsidRDefault="00B25418" w:rsidP="00D9412C">
            <w:pPr>
              <w:rPr>
                <w:lang w:val="en-US"/>
              </w:rPr>
            </w:pPr>
            <w:r w:rsidRPr="00B77254">
              <w:rPr>
                <w:lang w:val="en-US"/>
              </w:rPr>
              <w:t>Distribution (</w:t>
            </w:r>
            <w:r w:rsidR="00D9412C" w:rsidRPr="00B77254">
              <w:rPr>
                <w:lang w:val="en-US"/>
              </w:rPr>
              <w:t>thermostatic valves, radiato</w:t>
            </w:r>
            <w:r w:rsidRPr="00B77254">
              <w:rPr>
                <w:lang w:val="en-US"/>
              </w:rPr>
              <w:t>rs)</w:t>
            </w:r>
          </w:p>
        </w:tc>
        <w:tc>
          <w:tcPr>
            <w:tcW w:w="2268" w:type="dxa"/>
          </w:tcPr>
          <w:p w14:paraId="76B2F4B3" w14:textId="71B693A8" w:rsidR="00B25418" w:rsidRPr="00B77254" w:rsidRDefault="00D9412C" w:rsidP="00802DB6">
            <w:pPr>
              <w:jc w:val="right"/>
              <w:rPr>
                <w:lang w:val="en-US"/>
              </w:rPr>
            </w:pPr>
            <w:r w:rsidRPr="00B77254">
              <w:rPr>
                <w:lang w:val="en-US"/>
              </w:rPr>
              <w:t>4.394</w:t>
            </w:r>
          </w:p>
        </w:tc>
        <w:tc>
          <w:tcPr>
            <w:tcW w:w="1925" w:type="dxa"/>
          </w:tcPr>
          <w:p w14:paraId="4A626F10" w14:textId="044B8028" w:rsidR="00B25418" w:rsidRPr="00B77254" w:rsidRDefault="00B25418" w:rsidP="00802DB6">
            <w:pPr>
              <w:jc w:val="right"/>
              <w:rPr>
                <w:lang w:val="en-US"/>
              </w:rPr>
            </w:pPr>
            <w:r w:rsidRPr="00B77254">
              <w:rPr>
                <w:lang w:val="en-US"/>
              </w:rPr>
              <w:t>3%</w:t>
            </w:r>
          </w:p>
        </w:tc>
      </w:tr>
      <w:tr w:rsidR="00B25418" w:rsidRPr="00B77254" w14:paraId="48E4DC90" w14:textId="77777777" w:rsidTr="00802DB6">
        <w:tc>
          <w:tcPr>
            <w:tcW w:w="5103" w:type="dxa"/>
          </w:tcPr>
          <w:p w14:paraId="173A62DC" w14:textId="417E5B9E" w:rsidR="00B25418" w:rsidRPr="00B77254" w:rsidRDefault="00D9412C" w:rsidP="00D9412C">
            <w:pPr>
              <w:rPr>
                <w:lang w:val="en-US"/>
              </w:rPr>
            </w:pPr>
            <w:r w:rsidRPr="00B77254">
              <w:rPr>
                <w:lang w:val="en-US"/>
              </w:rPr>
              <w:t>Lighting</w:t>
            </w:r>
          </w:p>
        </w:tc>
        <w:tc>
          <w:tcPr>
            <w:tcW w:w="2268" w:type="dxa"/>
          </w:tcPr>
          <w:p w14:paraId="35EF556F" w14:textId="5F12AA59" w:rsidR="00B25418" w:rsidRPr="00B77254" w:rsidRDefault="00D9412C" w:rsidP="00802DB6">
            <w:pPr>
              <w:jc w:val="right"/>
              <w:rPr>
                <w:lang w:val="en-US"/>
              </w:rPr>
            </w:pPr>
            <w:r w:rsidRPr="00B77254">
              <w:rPr>
                <w:lang w:val="en-US"/>
              </w:rPr>
              <w:t>1.073</w:t>
            </w:r>
          </w:p>
        </w:tc>
        <w:tc>
          <w:tcPr>
            <w:tcW w:w="1925" w:type="dxa"/>
          </w:tcPr>
          <w:p w14:paraId="39AD500D" w14:textId="6A1E0BDF" w:rsidR="00B25418" w:rsidRPr="00B77254" w:rsidRDefault="00B25418" w:rsidP="00802DB6">
            <w:pPr>
              <w:jc w:val="right"/>
              <w:rPr>
                <w:lang w:val="en-US"/>
              </w:rPr>
            </w:pPr>
            <w:r w:rsidRPr="00B77254">
              <w:rPr>
                <w:lang w:val="en-US"/>
              </w:rPr>
              <w:t>1%</w:t>
            </w:r>
          </w:p>
        </w:tc>
      </w:tr>
      <w:tr w:rsidR="00B25418" w:rsidRPr="00B77254" w14:paraId="11EA5043" w14:textId="77777777" w:rsidTr="00802DB6">
        <w:tc>
          <w:tcPr>
            <w:tcW w:w="5103" w:type="dxa"/>
          </w:tcPr>
          <w:p w14:paraId="0EEE51FD" w14:textId="5FD91CA6" w:rsidR="00B25418" w:rsidRPr="00B77254" w:rsidRDefault="00B25418" w:rsidP="00D9412C">
            <w:pPr>
              <w:rPr>
                <w:lang w:val="en-US"/>
              </w:rPr>
            </w:pPr>
            <w:r w:rsidRPr="00B77254">
              <w:rPr>
                <w:lang w:val="en-US"/>
              </w:rPr>
              <w:t xml:space="preserve">PV </w:t>
            </w:r>
            <w:r w:rsidR="00D9412C" w:rsidRPr="00B77254">
              <w:rPr>
                <w:lang w:val="en-US"/>
              </w:rPr>
              <w:t>solar panels</w:t>
            </w:r>
          </w:p>
        </w:tc>
        <w:tc>
          <w:tcPr>
            <w:tcW w:w="2268" w:type="dxa"/>
          </w:tcPr>
          <w:p w14:paraId="67CC09EF" w14:textId="26EAAB3B" w:rsidR="00B25418" w:rsidRPr="00B77254" w:rsidRDefault="00D9412C" w:rsidP="00802DB6">
            <w:pPr>
              <w:jc w:val="right"/>
              <w:rPr>
                <w:lang w:val="en-US"/>
              </w:rPr>
            </w:pPr>
            <w:r w:rsidRPr="00B77254">
              <w:rPr>
                <w:lang w:val="en-US"/>
              </w:rPr>
              <w:t>4.967</w:t>
            </w:r>
          </w:p>
        </w:tc>
        <w:tc>
          <w:tcPr>
            <w:tcW w:w="1925" w:type="dxa"/>
          </w:tcPr>
          <w:p w14:paraId="19A60A6A" w14:textId="13B7B25C" w:rsidR="00B25418" w:rsidRPr="00B77254" w:rsidRDefault="00B25418" w:rsidP="00802DB6">
            <w:pPr>
              <w:jc w:val="right"/>
              <w:rPr>
                <w:lang w:val="en-US"/>
              </w:rPr>
            </w:pPr>
            <w:r w:rsidRPr="00B77254">
              <w:rPr>
                <w:lang w:val="en-US"/>
              </w:rPr>
              <w:t>4%</w:t>
            </w:r>
          </w:p>
        </w:tc>
      </w:tr>
      <w:tr w:rsidR="00B25418" w:rsidRPr="00B77254" w14:paraId="7E22FAFC" w14:textId="77777777" w:rsidTr="00802DB6">
        <w:tc>
          <w:tcPr>
            <w:tcW w:w="5103" w:type="dxa"/>
          </w:tcPr>
          <w:p w14:paraId="6515E651" w14:textId="093B8B42" w:rsidR="00B25418" w:rsidRPr="00B77254" w:rsidRDefault="00D9412C" w:rsidP="00D9412C">
            <w:pPr>
              <w:rPr>
                <w:lang w:val="en-US"/>
              </w:rPr>
            </w:pPr>
            <w:r w:rsidRPr="00B77254">
              <w:rPr>
                <w:lang w:val="en-US"/>
              </w:rPr>
              <w:t>BMS</w:t>
            </w:r>
          </w:p>
        </w:tc>
        <w:tc>
          <w:tcPr>
            <w:tcW w:w="2268" w:type="dxa"/>
          </w:tcPr>
          <w:p w14:paraId="14319250" w14:textId="713909F7" w:rsidR="00D9412C" w:rsidRPr="00B77254" w:rsidRDefault="00D9412C" w:rsidP="00802DB6">
            <w:pPr>
              <w:jc w:val="right"/>
              <w:rPr>
                <w:lang w:val="en-US"/>
              </w:rPr>
            </w:pPr>
            <w:r w:rsidRPr="00B77254">
              <w:rPr>
                <w:lang w:val="en-US"/>
              </w:rPr>
              <w:t>5.361</w:t>
            </w:r>
          </w:p>
        </w:tc>
        <w:tc>
          <w:tcPr>
            <w:tcW w:w="1925" w:type="dxa"/>
          </w:tcPr>
          <w:p w14:paraId="4CC6B538" w14:textId="34402D5C" w:rsidR="00B25418" w:rsidRPr="00B77254" w:rsidRDefault="00B25418" w:rsidP="00802DB6">
            <w:pPr>
              <w:jc w:val="right"/>
              <w:rPr>
                <w:lang w:val="en-US"/>
              </w:rPr>
            </w:pPr>
            <w:r w:rsidRPr="00B77254">
              <w:rPr>
                <w:lang w:val="en-US"/>
              </w:rPr>
              <w:t>4%</w:t>
            </w:r>
          </w:p>
        </w:tc>
      </w:tr>
      <w:tr w:rsidR="00B25418" w:rsidRPr="00B77254" w14:paraId="7E50442F" w14:textId="77777777" w:rsidTr="00802DB6">
        <w:tc>
          <w:tcPr>
            <w:tcW w:w="5103" w:type="dxa"/>
          </w:tcPr>
          <w:p w14:paraId="1F0386FE" w14:textId="1F9EBB3C" w:rsidR="00B25418" w:rsidRPr="00B77254" w:rsidRDefault="00D9412C" w:rsidP="00D9412C">
            <w:pPr>
              <w:rPr>
                <w:lang w:val="en-US"/>
              </w:rPr>
            </w:pPr>
            <w:r w:rsidRPr="00B77254">
              <w:rPr>
                <w:lang w:val="en-US"/>
              </w:rPr>
              <w:t>Other</w:t>
            </w:r>
          </w:p>
        </w:tc>
        <w:tc>
          <w:tcPr>
            <w:tcW w:w="2268" w:type="dxa"/>
          </w:tcPr>
          <w:p w14:paraId="655E720C" w14:textId="412FEC14" w:rsidR="00B25418" w:rsidRPr="00B77254" w:rsidRDefault="00813418" w:rsidP="00802DB6">
            <w:pPr>
              <w:jc w:val="right"/>
              <w:rPr>
                <w:lang w:val="en-US"/>
              </w:rPr>
            </w:pPr>
            <w:r w:rsidRPr="00B77254">
              <w:rPr>
                <w:lang w:val="en-US"/>
              </w:rPr>
              <w:t>1.260</w:t>
            </w:r>
          </w:p>
        </w:tc>
        <w:tc>
          <w:tcPr>
            <w:tcW w:w="1925" w:type="dxa"/>
          </w:tcPr>
          <w:p w14:paraId="734A23E7" w14:textId="6F6BECE4" w:rsidR="00B25418" w:rsidRPr="00B77254" w:rsidRDefault="00B25418" w:rsidP="00802DB6">
            <w:pPr>
              <w:jc w:val="right"/>
              <w:rPr>
                <w:lang w:val="en-US"/>
              </w:rPr>
            </w:pPr>
            <w:r w:rsidRPr="00B77254">
              <w:rPr>
                <w:lang w:val="en-US"/>
              </w:rPr>
              <w:t>1%</w:t>
            </w:r>
          </w:p>
        </w:tc>
      </w:tr>
      <w:tr w:rsidR="00B25418" w:rsidRPr="00B77254" w14:paraId="451DDEB5" w14:textId="77777777" w:rsidTr="00802DB6">
        <w:tc>
          <w:tcPr>
            <w:tcW w:w="5103" w:type="dxa"/>
          </w:tcPr>
          <w:p w14:paraId="6854B53C" w14:textId="08E0ED18" w:rsidR="00B25418" w:rsidRPr="00B77254" w:rsidRDefault="00813418" w:rsidP="00813418">
            <w:pPr>
              <w:rPr>
                <w:lang w:val="en-US"/>
              </w:rPr>
            </w:pPr>
            <w:r w:rsidRPr="00B77254">
              <w:rPr>
                <w:lang w:val="en-US"/>
              </w:rPr>
              <w:t>PV campaigns</w:t>
            </w:r>
          </w:p>
        </w:tc>
        <w:tc>
          <w:tcPr>
            <w:tcW w:w="2268" w:type="dxa"/>
          </w:tcPr>
          <w:p w14:paraId="14B9A9DF" w14:textId="684809AB" w:rsidR="00B25418" w:rsidRPr="00B77254" w:rsidRDefault="00813418" w:rsidP="00802DB6">
            <w:pPr>
              <w:jc w:val="right"/>
              <w:rPr>
                <w:lang w:val="en-US"/>
              </w:rPr>
            </w:pPr>
            <w:r w:rsidRPr="00B77254">
              <w:rPr>
                <w:lang w:val="en-US"/>
              </w:rPr>
              <w:t>4.500</w:t>
            </w:r>
          </w:p>
        </w:tc>
        <w:tc>
          <w:tcPr>
            <w:tcW w:w="1925" w:type="dxa"/>
          </w:tcPr>
          <w:p w14:paraId="31B69925" w14:textId="2EA7CA33" w:rsidR="00B25418" w:rsidRPr="00B77254" w:rsidRDefault="00B25418" w:rsidP="00802DB6">
            <w:pPr>
              <w:jc w:val="right"/>
              <w:rPr>
                <w:lang w:val="en-US"/>
              </w:rPr>
            </w:pPr>
            <w:r w:rsidRPr="00B77254">
              <w:rPr>
                <w:lang w:val="en-US"/>
              </w:rPr>
              <w:t>3%</w:t>
            </w:r>
          </w:p>
        </w:tc>
      </w:tr>
      <w:tr w:rsidR="00B25418" w:rsidRPr="00B77254" w14:paraId="434B03B0" w14:textId="77777777" w:rsidTr="00802DB6">
        <w:tc>
          <w:tcPr>
            <w:tcW w:w="5103" w:type="dxa"/>
          </w:tcPr>
          <w:p w14:paraId="25F59D6C" w14:textId="5A4A049A" w:rsidR="00B25418" w:rsidRPr="00B77254" w:rsidRDefault="00B25418" w:rsidP="00813418">
            <w:pPr>
              <w:rPr>
                <w:lang w:val="en-US"/>
              </w:rPr>
            </w:pPr>
            <w:r w:rsidRPr="00B77254">
              <w:rPr>
                <w:lang w:val="en-US"/>
              </w:rPr>
              <w:t xml:space="preserve">2 </w:t>
            </w:r>
            <w:r w:rsidR="00813418" w:rsidRPr="00B77254">
              <w:rPr>
                <w:lang w:val="en-US"/>
              </w:rPr>
              <w:t>new</w:t>
            </w:r>
            <w:r w:rsidRPr="00B77254">
              <w:rPr>
                <w:lang w:val="en-US"/>
              </w:rPr>
              <w:t xml:space="preserve"> buildings NZEB</w:t>
            </w:r>
          </w:p>
        </w:tc>
        <w:tc>
          <w:tcPr>
            <w:tcW w:w="2268" w:type="dxa"/>
          </w:tcPr>
          <w:p w14:paraId="5AA4FFA4" w14:textId="286E7B88" w:rsidR="00B25418" w:rsidRPr="00B77254" w:rsidRDefault="00813418" w:rsidP="00802DB6">
            <w:pPr>
              <w:jc w:val="right"/>
              <w:rPr>
                <w:lang w:val="en-US"/>
              </w:rPr>
            </w:pPr>
            <w:r w:rsidRPr="00B77254">
              <w:rPr>
                <w:lang w:val="en-US"/>
              </w:rPr>
              <w:t>5.000</w:t>
            </w:r>
          </w:p>
        </w:tc>
        <w:tc>
          <w:tcPr>
            <w:tcW w:w="1925" w:type="dxa"/>
          </w:tcPr>
          <w:p w14:paraId="06F01464" w14:textId="3185E29B" w:rsidR="00B25418" w:rsidRPr="00B77254" w:rsidRDefault="00B25418" w:rsidP="00802DB6">
            <w:pPr>
              <w:jc w:val="right"/>
              <w:rPr>
                <w:lang w:val="en-US"/>
              </w:rPr>
            </w:pPr>
            <w:r w:rsidRPr="00B77254">
              <w:rPr>
                <w:lang w:val="en-US"/>
              </w:rPr>
              <w:t>4%</w:t>
            </w:r>
          </w:p>
        </w:tc>
      </w:tr>
      <w:tr w:rsidR="00B25418" w:rsidRPr="00B77254" w14:paraId="668F961A" w14:textId="77777777" w:rsidTr="00802DB6">
        <w:tc>
          <w:tcPr>
            <w:tcW w:w="5103" w:type="dxa"/>
          </w:tcPr>
          <w:p w14:paraId="2FD95C18" w14:textId="2FFCD8D9" w:rsidR="00B25418" w:rsidRPr="00B77254" w:rsidRDefault="00813418" w:rsidP="00813418">
            <w:pPr>
              <w:rPr>
                <w:lang w:val="en-US"/>
              </w:rPr>
            </w:pPr>
            <w:r w:rsidRPr="00B77254">
              <w:rPr>
                <w:lang w:val="en-US"/>
              </w:rPr>
              <w:t>Performance based maintenance</w:t>
            </w:r>
          </w:p>
        </w:tc>
        <w:tc>
          <w:tcPr>
            <w:tcW w:w="2268" w:type="dxa"/>
          </w:tcPr>
          <w:p w14:paraId="40AEC070" w14:textId="14EC61FA" w:rsidR="00B25418" w:rsidRPr="00B77254" w:rsidRDefault="00813418" w:rsidP="00802DB6">
            <w:pPr>
              <w:jc w:val="right"/>
              <w:rPr>
                <w:lang w:val="en-US"/>
              </w:rPr>
            </w:pPr>
            <w:r w:rsidRPr="00B77254">
              <w:rPr>
                <w:lang w:val="en-US"/>
              </w:rPr>
              <w:t>40.000</w:t>
            </w:r>
          </w:p>
        </w:tc>
        <w:tc>
          <w:tcPr>
            <w:tcW w:w="1925" w:type="dxa"/>
          </w:tcPr>
          <w:p w14:paraId="0B19599D" w14:textId="4B776AE4" w:rsidR="00B25418" w:rsidRPr="00B77254" w:rsidRDefault="00B25418" w:rsidP="00802DB6">
            <w:pPr>
              <w:jc w:val="right"/>
              <w:rPr>
                <w:lang w:val="en-US"/>
              </w:rPr>
            </w:pPr>
            <w:r w:rsidRPr="00B77254">
              <w:rPr>
                <w:lang w:val="en-US"/>
              </w:rPr>
              <w:t>29%</w:t>
            </w:r>
          </w:p>
        </w:tc>
      </w:tr>
      <w:tr w:rsidR="00B25418" w:rsidRPr="00B77254" w14:paraId="5F70361E" w14:textId="77777777" w:rsidTr="00802DB6">
        <w:tc>
          <w:tcPr>
            <w:tcW w:w="5103" w:type="dxa"/>
          </w:tcPr>
          <w:p w14:paraId="2D7E5AE2" w14:textId="3F4C9A13" w:rsidR="00B25418" w:rsidRPr="00B77254" w:rsidRDefault="00B25418" w:rsidP="00813418">
            <w:pPr>
              <w:rPr>
                <w:b/>
                <w:lang w:val="en-US"/>
              </w:rPr>
            </w:pPr>
            <w:r w:rsidRPr="00B77254">
              <w:rPr>
                <w:b/>
                <w:lang w:val="en-US"/>
              </w:rPr>
              <w:t xml:space="preserve">TOTAL </w:t>
            </w:r>
          </w:p>
        </w:tc>
        <w:tc>
          <w:tcPr>
            <w:tcW w:w="2268" w:type="dxa"/>
          </w:tcPr>
          <w:p w14:paraId="6371581B" w14:textId="7F96F1DF" w:rsidR="00B25418" w:rsidRPr="00B77254" w:rsidRDefault="00813418" w:rsidP="00802DB6">
            <w:pPr>
              <w:jc w:val="right"/>
              <w:rPr>
                <w:b/>
                <w:lang w:val="en-US"/>
              </w:rPr>
            </w:pPr>
            <w:r w:rsidRPr="00B77254">
              <w:rPr>
                <w:b/>
                <w:lang w:val="en-US"/>
              </w:rPr>
              <w:t>139.500</w:t>
            </w:r>
          </w:p>
        </w:tc>
        <w:tc>
          <w:tcPr>
            <w:tcW w:w="1925" w:type="dxa"/>
          </w:tcPr>
          <w:p w14:paraId="0E4DF301" w14:textId="5CC9E614" w:rsidR="00B25418" w:rsidRPr="00B77254" w:rsidRDefault="00B25418" w:rsidP="00802DB6">
            <w:pPr>
              <w:jc w:val="right"/>
              <w:rPr>
                <w:b/>
                <w:lang w:val="en-US"/>
              </w:rPr>
            </w:pPr>
            <w:r w:rsidRPr="00B77254">
              <w:rPr>
                <w:b/>
                <w:lang w:val="en-US"/>
              </w:rPr>
              <w:t>100%</w:t>
            </w:r>
          </w:p>
        </w:tc>
      </w:tr>
    </w:tbl>
    <w:p w14:paraId="26B28AA0" w14:textId="77777777" w:rsidR="00B25418" w:rsidRPr="00B77254" w:rsidRDefault="00B25418">
      <w:pPr>
        <w:rPr>
          <w:lang w:val="en-US"/>
        </w:rPr>
      </w:pPr>
    </w:p>
    <w:p w14:paraId="117735A5" w14:textId="0939F116" w:rsidR="00B25418" w:rsidRPr="00B77254" w:rsidRDefault="0065386A">
      <w:pPr>
        <w:rPr>
          <w:lang w:val="en-US"/>
        </w:rPr>
      </w:pPr>
      <w:r w:rsidRPr="00B77254">
        <w:rPr>
          <w:lang w:val="en-US"/>
        </w:rPr>
        <w:t>The purpose is to save 53,3 GWh/year or 15.601 tons CO2/year</w:t>
      </w:r>
      <w:r w:rsidR="00F61CAB" w:rsidRPr="00B77254">
        <w:rPr>
          <w:lang w:val="en-US"/>
        </w:rPr>
        <w:t xml:space="preserve"> (35%)</w:t>
      </w:r>
      <w:r w:rsidRPr="00B77254">
        <w:rPr>
          <w:lang w:val="en-US"/>
        </w:rPr>
        <w:t>.</w:t>
      </w:r>
    </w:p>
    <w:p w14:paraId="7C021129" w14:textId="1B028325" w:rsidR="00164BC2" w:rsidRPr="00B77254" w:rsidRDefault="00164BC2">
      <w:pPr>
        <w:rPr>
          <w:lang w:val="en-US"/>
        </w:rPr>
      </w:pPr>
      <w:r w:rsidRPr="00B77254">
        <w:rPr>
          <w:lang w:val="en-US"/>
        </w:rPr>
        <w:t>The program will create between 1734 and 2371 jobs (FTE) during the program.</w:t>
      </w:r>
    </w:p>
    <w:p w14:paraId="2551C246" w14:textId="77777777" w:rsidR="00B25418" w:rsidRPr="00B77254" w:rsidRDefault="00B25418">
      <w:pPr>
        <w:rPr>
          <w:lang w:val="en-US"/>
        </w:rPr>
      </w:pPr>
    </w:p>
    <w:p w14:paraId="4C96CE45" w14:textId="77777777" w:rsidR="00B25418" w:rsidRPr="00B77254" w:rsidRDefault="00B25418">
      <w:pPr>
        <w:rPr>
          <w:lang w:val="en-US"/>
        </w:rPr>
      </w:pPr>
    </w:p>
    <w:p w14:paraId="61659611" w14:textId="77777777" w:rsidR="004F0616" w:rsidRPr="00B77254" w:rsidRDefault="004F0616">
      <w:pPr>
        <w:rPr>
          <w:lang w:val="en-US"/>
        </w:rPr>
      </w:pPr>
    </w:p>
    <w:p w14:paraId="5ED999D3" w14:textId="5955B2E9" w:rsidR="00E444CF" w:rsidRPr="00292892" w:rsidRDefault="00E444CF" w:rsidP="00702D1C">
      <w:pPr>
        <w:pStyle w:val="Heading1"/>
        <w:rPr>
          <w:lang w:val="fr-BE"/>
        </w:rPr>
      </w:pPr>
      <w:r w:rsidRPr="00292892">
        <w:rPr>
          <w:lang w:val="fr-BE"/>
        </w:rPr>
        <w:t>Contact details</w:t>
      </w:r>
    </w:p>
    <w:p w14:paraId="39A56552" w14:textId="77777777" w:rsidR="00DB7AFB" w:rsidRPr="00292892" w:rsidRDefault="00DB7AFB" w:rsidP="00DB7AFB">
      <w:pPr>
        <w:spacing w:after="0"/>
        <w:rPr>
          <w:b/>
          <w:lang w:val="fr-BE" w:eastAsia="fr-FR"/>
        </w:rPr>
      </w:pPr>
    </w:p>
    <w:p w14:paraId="463F62F3" w14:textId="77777777" w:rsidR="00B15B00" w:rsidRPr="00292892" w:rsidRDefault="00B15B00" w:rsidP="00DB7AFB">
      <w:pPr>
        <w:spacing w:after="0"/>
        <w:rPr>
          <w:b/>
          <w:lang w:val="fr-BE" w:eastAsia="fr-FR"/>
        </w:rPr>
      </w:pPr>
      <w:r w:rsidRPr="00292892">
        <w:rPr>
          <w:b/>
          <w:lang w:val="fr-BE" w:eastAsia="fr-FR"/>
        </w:rPr>
        <w:t>Renowatt+</w:t>
      </w:r>
    </w:p>
    <w:p w14:paraId="5D2A16B3" w14:textId="77777777" w:rsidR="00B15B00" w:rsidRPr="00292892" w:rsidRDefault="00B15B00" w:rsidP="00DB7AFB">
      <w:pPr>
        <w:spacing w:after="0"/>
        <w:rPr>
          <w:b/>
          <w:lang w:val="fr-BE" w:eastAsia="fr-FR"/>
        </w:rPr>
      </w:pPr>
      <w:r w:rsidRPr="00292892">
        <w:rPr>
          <w:b/>
          <w:lang w:val="fr-BE" w:eastAsia="fr-FR"/>
        </w:rPr>
        <w:t>GRE Liège</w:t>
      </w:r>
    </w:p>
    <w:p w14:paraId="73597432" w14:textId="77777777" w:rsidR="00B15B00" w:rsidRPr="00292892" w:rsidRDefault="00B15B00" w:rsidP="00B15B00">
      <w:pPr>
        <w:rPr>
          <w:lang w:val="fr-BE"/>
        </w:rPr>
      </w:pPr>
      <w:r w:rsidRPr="00292892">
        <w:rPr>
          <w:lang w:val="fr-BE"/>
        </w:rPr>
        <w:t>Rue Ste Marie, 5 · bte 10</w:t>
      </w:r>
    </w:p>
    <w:p w14:paraId="6EFC5262" w14:textId="49CB9807" w:rsidR="00B15B00" w:rsidRPr="00292892" w:rsidRDefault="00B15B00" w:rsidP="00B15B00">
      <w:pPr>
        <w:rPr>
          <w:lang w:val="fr-BE"/>
        </w:rPr>
      </w:pPr>
      <w:r w:rsidRPr="00292892">
        <w:rPr>
          <w:lang w:val="fr-BE"/>
        </w:rPr>
        <w:t xml:space="preserve">B-4000 Liège </w:t>
      </w:r>
    </w:p>
    <w:p w14:paraId="7DF318C2" w14:textId="449E9330" w:rsidR="00B15B00" w:rsidRPr="00292892" w:rsidRDefault="00534252">
      <w:pPr>
        <w:rPr>
          <w:b/>
          <w:lang w:val="fr-BE" w:eastAsia="fr-FR"/>
        </w:rPr>
      </w:pPr>
      <w:hyperlink r:id="rId9" w:history="1">
        <w:r w:rsidR="00B15B00" w:rsidRPr="00292892">
          <w:rPr>
            <w:rStyle w:val="Hyperlink"/>
            <w:b/>
            <w:lang w:val="fr-BE" w:eastAsia="fr-FR"/>
          </w:rPr>
          <w:t>http://www.gre-liege.be/renowatt/25/renowatt.html</w:t>
        </w:r>
      </w:hyperlink>
    </w:p>
    <w:p w14:paraId="409E0558" w14:textId="0845FD69" w:rsidR="00B15B00" w:rsidRPr="00B77254" w:rsidRDefault="00B15B00" w:rsidP="00B15B00">
      <w:pPr>
        <w:spacing w:after="0"/>
        <w:rPr>
          <w:b/>
          <w:lang w:val="en-US" w:eastAsia="fr-FR"/>
        </w:rPr>
      </w:pPr>
      <w:r w:rsidRPr="00B77254">
        <w:rPr>
          <w:b/>
          <w:lang w:val="en-US" w:eastAsia="fr-FR"/>
        </w:rPr>
        <w:t>Project Director</w:t>
      </w:r>
    </w:p>
    <w:p w14:paraId="128168EA" w14:textId="093FE6BA" w:rsidR="00B15B00" w:rsidRPr="00B77254" w:rsidRDefault="00B15B00" w:rsidP="00B15B00">
      <w:pPr>
        <w:spacing w:after="0"/>
        <w:rPr>
          <w:b/>
          <w:lang w:val="en-US" w:eastAsia="fr-FR"/>
        </w:rPr>
      </w:pPr>
      <w:r w:rsidRPr="00B77254">
        <w:rPr>
          <w:b/>
          <w:lang w:val="en-US" w:eastAsia="fr-FR"/>
        </w:rPr>
        <w:t>Erika Honnay</w:t>
      </w:r>
    </w:p>
    <w:p w14:paraId="192CC50C" w14:textId="6872396E" w:rsidR="00DB7AFB" w:rsidRPr="00B77254" w:rsidRDefault="00DB7AFB" w:rsidP="00B15B00">
      <w:pPr>
        <w:spacing w:after="0"/>
        <w:rPr>
          <w:b/>
          <w:lang w:val="en-US" w:eastAsia="fr-FR"/>
        </w:rPr>
      </w:pPr>
      <w:r w:rsidRPr="00B77254">
        <w:rPr>
          <w:b/>
          <w:lang w:val="en-US" w:eastAsia="fr-FR"/>
        </w:rPr>
        <w:t xml:space="preserve">E-mail: </w:t>
      </w:r>
      <w:r w:rsidR="00B15B00" w:rsidRPr="00B77254">
        <w:rPr>
          <w:b/>
          <w:lang w:val="en-US" w:eastAsia="fr-FR"/>
        </w:rPr>
        <w:t>erika.honnay@greliege.be</w:t>
      </w:r>
      <w:r w:rsidRPr="00B77254">
        <w:rPr>
          <w:b/>
          <w:lang w:val="en-US" w:eastAsia="fr-FR"/>
        </w:rPr>
        <w:t xml:space="preserve"> </w:t>
      </w:r>
    </w:p>
    <w:p w14:paraId="7A0A2094" w14:textId="4392BA32" w:rsidR="00B15B00" w:rsidRPr="00B77254" w:rsidRDefault="00B15B00" w:rsidP="00B15B00">
      <w:pPr>
        <w:spacing w:after="0"/>
        <w:rPr>
          <w:b/>
          <w:lang w:val="en-US" w:eastAsia="fr-FR"/>
        </w:rPr>
      </w:pPr>
      <w:r w:rsidRPr="00B77254">
        <w:rPr>
          <w:b/>
          <w:lang w:val="en-US" w:eastAsia="fr-FR"/>
        </w:rPr>
        <w:t>M +32 478 05 99 66</w:t>
      </w:r>
    </w:p>
    <w:p w14:paraId="006109E3" w14:textId="77777777" w:rsidR="00B15B00" w:rsidRPr="00B77254" w:rsidRDefault="00B15B00" w:rsidP="00B15B00">
      <w:pPr>
        <w:spacing w:after="0"/>
        <w:rPr>
          <w:b/>
          <w:lang w:val="en-US" w:eastAsia="fr-FR"/>
        </w:rPr>
      </w:pPr>
      <w:r w:rsidRPr="00B77254">
        <w:rPr>
          <w:b/>
          <w:lang w:val="en-US" w:eastAsia="fr-FR"/>
        </w:rPr>
        <w:t xml:space="preserve">T +32 4 224 65 10 </w:t>
      </w:r>
    </w:p>
    <w:p w14:paraId="453146E6" w14:textId="25C4FE5E" w:rsidR="00702D1C" w:rsidRPr="00B77254" w:rsidRDefault="00B15B00" w:rsidP="00B15B00">
      <w:pPr>
        <w:spacing w:after="0"/>
        <w:rPr>
          <w:b/>
          <w:lang w:val="en-US" w:eastAsia="fr-FR"/>
        </w:rPr>
      </w:pPr>
      <w:r w:rsidRPr="00B77254">
        <w:rPr>
          <w:b/>
          <w:lang w:val="en-US" w:eastAsia="fr-FR"/>
        </w:rPr>
        <w:t>F +32 4 224 65 11</w:t>
      </w:r>
      <w:r w:rsidR="00702D1C" w:rsidRPr="00B77254">
        <w:rPr>
          <w:b/>
          <w:lang w:val="en-US" w:eastAsia="fr-FR"/>
        </w:rPr>
        <w:br w:type="page"/>
      </w:r>
    </w:p>
    <w:p w14:paraId="7F0C34B9" w14:textId="26AFE6AD" w:rsidR="002F4CBA" w:rsidRPr="00B77254" w:rsidRDefault="002F4CBA" w:rsidP="009255EE">
      <w:pPr>
        <w:pStyle w:val="Heading1"/>
        <w:rPr>
          <w:lang w:val="en-US"/>
        </w:rPr>
      </w:pPr>
      <w:r w:rsidRPr="00B77254">
        <w:rPr>
          <w:lang w:val="en-US"/>
        </w:rPr>
        <w:t>Factsheet</w:t>
      </w:r>
    </w:p>
    <w:p w14:paraId="124FABCC" w14:textId="77777777" w:rsidR="002F4CBA" w:rsidRPr="00B77254" w:rsidRDefault="002F4CBA" w:rsidP="00E8569E">
      <w:pPr>
        <w:rPr>
          <w:lang w:val="en-US"/>
        </w:rPr>
      </w:pPr>
    </w:p>
    <w:p w14:paraId="425AD09E" w14:textId="3861EF69" w:rsidR="002F4CBA" w:rsidRPr="00B77254" w:rsidRDefault="002F4CBA" w:rsidP="007736E3">
      <w:pPr>
        <w:pStyle w:val="NoSpacing"/>
        <w:rPr>
          <w:b/>
          <w:lang w:val="en-US"/>
        </w:rPr>
      </w:pPr>
      <w:r w:rsidRPr="00B77254">
        <w:rPr>
          <w:b/>
          <w:lang w:val="en-US"/>
        </w:rPr>
        <w:t>General Info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B77254" w14:paraId="516473B6" w14:textId="77777777" w:rsidTr="009255EE">
        <w:tc>
          <w:tcPr>
            <w:tcW w:w="3402" w:type="dxa"/>
          </w:tcPr>
          <w:p w14:paraId="43FEDB2E" w14:textId="77777777" w:rsidR="007736E3" w:rsidRPr="00B77254" w:rsidRDefault="007736E3" w:rsidP="007736E3">
            <w:pPr>
              <w:pStyle w:val="NoSpacing"/>
              <w:rPr>
                <w:lang w:val="en-US"/>
              </w:rPr>
            </w:pPr>
            <w:r w:rsidRPr="00B77254">
              <w:rPr>
                <w:lang w:val="en-US"/>
              </w:rPr>
              <w:t>Country</w:t>
            </w:r>
          </w:p>
        </w:tc>
        <w:tc>
          <w:tcPr>
            <w:tcW w:w="6146" w:type="dxa"/>
          </w:tcPr>
          <w:p w14:paraId="232B5B90" w14:textId="21CF64D0" w:rsidR="007736E3" w:rsidRPr="00B77254" w:rsidRDefault="00F61CAB" w:rsidP="007736E3">
            <w:pPr>
              <w:pStyle w:val="NoSpacing"/>
              <w:rPr>
                <w:lang w:val="en-US"/>
              </w:rPr>
            </w:pPr>
            <w:r w:rsidRPr="00B77254">
              <w:rPr>
                <w:lang w:val="en-US"/>
              </w:rPr>
              <w:t>Belgi</w:t>
            </w:r>
            <w:r w:rsidR="008E233A" w:rsidRPr="00B77254">
              <w:rPr>
                <w:lang w:val="en-US"/>
              </w:rPr>
              <w:t>um</w:t>
            </w:r>
          </w:p>
        </w:tc>
      </w:tr>
      <w:tr w:rsidR="007736E3" w:rsidRPr="00B77254" w14:paraId="4A7FABD0" w14:textId="77777777" w:rsidTr="009255EE">
        <w:tc>
          <w:tcPr>
            <w:tcW w:w="3402" w:type="dxa"/>
          </w:tcPr>
          <w:p w14:paraId="15B7E323" w14:textId="77777777" w:rsidR="007736E3" w:rsidRPr="00B77254" w:rsidRDefault="007736E3" w:rsidP="007736E3">
            <w:pPr>
              <w:pStyle w:val="NoSpacing"/>
              <w:rPr>
                <w:lang w:val="en-US"/>
              </w:rPr>
            </w:pPr>
            <w:r w:rsidRPr="00B77254">
              <w:rPr>
                <w:lang w:val="en-US"/>
              </w:rPr>
              <w:t>Model Name</w:t>
            </w:r>
          </w:p>
        </w:tc>
        <w:tc>
          <w:tcPr>
            <w:tcW w:w="6146" w:type="dxa"/>
          </w:tcPr>
          <w:p w14:paraId="4A917D45" w14:textId="01344D10" w:rsidR="007736E3" w:rsidRPr="00B77254" w:rsidRDefault="008E233A" w:rsidP="007736E3">
            <w:pPr>
              <w:pStyle w:val="NoSpacing"/>
              <w:rPr>
                <w:lang w:val="en-US"/>
              </w:rPr>
            </w:pPr>
            <w:r w:rsidRPr="00B77254">
              <w:rPr>
                <w:lang w:val="en-US"/>
              </w:rPr>
              <w:t>Renowatt+</w:t>
            </w:r>
          </w:p>
        </w:tc>
      </w:tr>
      <w:tr w:rsidR="007736E3" w:rsidRPr="00B77254" w14:paraId="495F5D98" w14:textId="77777777" w:rsidTr="009255EE">
        <w:tc>
          <w:tcPr>
            <w:tcW w:w="3402" w:type="dxa"/>
          </w:tcPr>
          <w:p w14:paraId="1EEF2C0C" w14:textId="77777777" w:rsidR="007736E3" w:rsidRPr="00B77254" w:rsidRDefault="007736E3" w:rsidP="007736E3">
            <w:pPr>
              <w:pStyle w:val="NoSpacing"/>
              <w:rPr>
                <w:lang w:val="en-US"/>
              </w:rPr>
            </w:pPr>
            <w:r w:rsidRPr="00B77254">
              <w:rPr>
                <w:lang w:val="en-US"/>
              </w:rPr>
              <w:t>Date of creation</w:t>
            </w:r>
          </w:p>
        </w:tc>
        <w:tc>
          <w:tcPr>
            <w:tcW w:w="6146" w:type="dxa"/>
          </w:tcPr>
          <w:p w14:paraId="587987E6" w14:textId="31A3367E" w:rsidR="007736E3" w:rsidRPr="00B77254" w:rsidRDefault="008E233A" w:rsidP="007736E3">
            <w:pPr>
              <w:pStyle w:val="NoSpacing"/>
              <w:rPr>
                <w:lang w:val="en-US"/>
              </w:rPr>
            </w:pPr>
            <w:r w:rsidRPr="00B77254">
              <w:rPr>
                <w:lang w:val="en-US"/>
              </w:rPr>
              <w:t>Ongoing</w:t>
            </w:r>
          </w:p>
        </w:tc>
      </w:tr>
    </w:tbl>
    <w:p w14:paraId="18C6BF01" w14:textId="77777777" w:rsidR="007736E3" w:rsidRPr="00B77254" w:rsidRDefault="007736E3" w:rsidP="007736E3">
      <w:pPr>
        <w:pStyle w:val="NoSpacing"/>
        <w:rPr>
          <w:b/>
          <w:lang w:val="en-US"/>
        </w:rPr>
      </w:pPr>
    </w:p>
    <w:p w14:paraId="08E2F5B7" w14:textId="086E47CD" w:rsidR="007D2174" w:rsidRPr="00B77254" w:rsidRDefault="007D2174" w:rsidP="007736E3">
      <w:pPr>
        <w:pStyle w:val="NoSpacing"/>
        <w:rPr>
          <w:b/>
          <w:lang w:val="en-US"/>
        </w:rPr>
      </w:pPr>
      <w:r w:rsidRPr="00B77254">
        <w:rPr>
          <w:b/>
          <w:lang w:val="en-US"/>
        </w:rPr>
        <w:t>Model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B77254" w14:paraId="5CC0BB76" w14:textId="77777777" w:rsidTr="009255EE">
        <w:tc>
          <w:tcPr>
            <w:tcW w:w="3402" w:type="dxa"/>
          </w:tcPr>
          <w:p w14:paraId="4A88D903" w14:textId="672FD38A" w:rsidR="007736E3" w:rsidRPr="00B77254" w:rsidRDefault="00276AE7" w:rsidP="007736E3">
            <w:pPr>
              <w:pStyle w:val="NoSpacing"/>
              <w:rPr>
                <w:lang w:val="en-US"/>
              </w:rPr>
            </w:pPr>
            <w:r w:rsidRPr="00B77254">
              <w:rPr>
                <w:lang w:val="en-US"/>
              </w:rPr>
              <w:t>Own</w:t>
            </w:r>
            <w:r w:rsidR="007736E3" w:rsidRPr="00B77254">
              <w:rPr>
                <w:lang w:val="en-US"/>
              </w:rPr>
              <w:t>ership</w:t>
            </w:r>
          </w:p>
        </w:tc>
        <w:tc>
          <w:tcPr>
            <w:tcW w:w="6146" w:type="dxa"/>
          </w:tcPr>
          <w:p w14:paraId="7EFA2094" w14:textId="3E292BF1" w:rsidR="007736E3" w:rsidRPr="00B77254" w:rsidRDefault="00F45FD8" w:rsidP="005E795C">
            <w:pPr>
              <w:pStyle w:val="NoSpacing"/>
              <w:rPr>
                <w:lang w:val="en-US"/>
              </w:rPr>
            </w:pPr>
            <w:r w:rsidRPr="00B77254">
              <w:rPr>
                <w:lang w:val="en-US"/>
              </w:rPr>
              <w:t>Public</w:t>
            </w:r>
          </w:p>
        </w:tc>
      </w:tr>
      <w:tr w:rsidR="007736E3" w:rsidRPr="00292892" w14:paraId="7BA19F5B" w14:textId="77777777" w:rsidTr="009255EE">
        <w:tc>
          <w:tcPr>
            <w:tcW w:w="3402" w:type="dxa"/>
          </w:tcPr>
          <w:p w14:paraId="68E474B5" w14:textId="7E914C5B" w:rsidR="007736E3" w:rsidRPr="00B77254" w:rsidRDefault="00B437D7" w:rsidP="007736E3">
            <w:pPr>
              <w:pStyle w:val="NoSpacing"/>
              <w:rPr>
                <w:lang w:val="en-US"/>
              </w:rPr>
            </w:pPr>
            <w:r w:rsidRPr="00B77254">
              <w:rPr>
                <w:lang w:val="en-US"/>
              </w:rPr>
              <w:t>Program authority</w:t>
            </w:r>
          </w:p>
        </w:tc>
        <w:tc>
          <w:tcPr>
            <w:tcW w:w="6146" w:type="dxa"/>
          </w:tcPr>
          <w:p w14:paraId="1F5E319A" w14:textId="6B77DB74" w:rsidR="007736E3" w:rsidRPr="00292892" w:rsidRDefault="008E233A" w:rsidP="007736E3">
            <w:pPr>
              <w:pStyle w:val="NoSpacing"/>
              <w:rPr>
                <w:lang w:val="es-ES_tradnl"/>
              </w:rPr>
            </w:pPr>
            <w:r w:rsidRPr="00292892">
              <w:rPr>
                <w:lang w:val="es-ES_tradnl"/>
              </w:rPr>
              <w:t>GRE Liège, IDEA, IDETA, IGRETEC</w:t>
            </w:r>
          </w:p>
        </w:tc>
      </w:tr>
      <w:tr w:rsidR="007736E3" w:rsidRPr="00B77254" w14:paraId="42D33F51" w14:textId="77777777" w:rsidTr="009255EE">
        <w:tc>
          <w:tcPr>
            <w:tcW w:w="3402" w:type="dxa"/>
          </w:tcPr>
          <w:p w14:paraId="026B7207" w14:textId="0787C4B0" w:rsidR="007736E3" w:rsidRPr="00B77254" w:rsidRDefault="007736E3" w:rsidP="00B437D7">
            <w:pPr>
              <w:pStyle w:val="NoSpacing"/>
              <w:rPr>
                <w:lang w:val="en-US"/>
              </w:rPr>
            </w:pPr>
            <w:r w:rsidRPr="00B77254">
              <w:rPr>
                <w:lang w:val="en-US"/>
              </w:rPr>
              <w:t xml:space="preserve">Program </w:t>
            </w:r>
            <w:r w:rsidR="00406ECE" w:rsidRPr="00B77254">
              <w:rPr>
                <w:lang w:val="en-US"/>
              </w:rPr>
              <w:t xml:space="preserve">delivery </w:t>
            </w:r>
            <w:r w:rsidR="00B437D7" w:rsidRPr="00B77254">
              <w:rPr>
                <w:lang w:val="en-US"/>
              </w:rPr>
              <w:t>unit</w:t>
            </w:r>
          </w:p>
        </w:tc>
        <w:tc>
          <w:tcPr>
            <w:tcW w:w="6146" w:type="dxa"/>
          </w:tcPr>
          <w:p w14:paraId="6F0235B4" w14:textId="38126A64" w:rsidR="007736E3" w:rsidRPr="00B77254" w:rsidRDefault="008E233A" w:rsidP="007736E3">
            <w:pPr>
              <w:pStyle w:val="NoSpacing"/>
              <w:rPr>
                <w:lang w:val="en-US"/>
              </w:rPr>
            </w:pPr>
            <w:r w:rsidRPr="00B77254">
              <w:rPr>
                <w:lang w:val="en-US"/>
              </w:rPr>
              <w:t>Renowatt+ scrl</w:t>
            </w:r>
            <w:r w:rsidR="008A6687" w:rsidRPr="00B77254">
              <w:rPr>
                <w:lang w:val="en-US"/>
              </w:rPr>
              <w:t xml:space="preserve"> (</w:t>
            </w:r>
            <w:r w:rsidR="00F45FD8" w:rsidRPr="00B77254">
              <w:rPr>
                <w:lang w:val="en-US"/>
              </w:rPr>
              <w:t>PDU</w:t>
            </w:r>
            <w:r w:rsidR="008A6687" w:rsidRPr="00B77254">
              <w:rPr>
                <w:lang w:val="en-US"/>
              </w:rPr>
              <w:t>)</w:t>
            </w:r>
          </w:p>
        </w:tc>
      </w:tr>
      <w:tr w:rsidR="007736E3" w:rsidRPr="00B77254" w14:paraId="11DB43AC" w14:textId="77777777" w:rsidTr="009255EE">
        <w:tc>
          <w:tcPr>
            <w:tcW w:w="3402" w:type="dxa"/>
          </w:tcPr>
          <w:p w14:paraId="3D30D9D2" w14:textId="77777777" w:rsidR="007736E3" w:rsidRPr="00B77254" w:rsidRDefault="007736E3" w:rsidP="007736E3">
            <w:pPr>
              <w:pStyle w:val="NoSpacing"/>
              <w:rPr>
                <w:lang w:val="en-US"/>
              </w:rPr>
            </w:pPr>
            <w:r w:rsidRPr="00B77254">
              <w:rPr>
                <w:lang w:val="en-US"/>
              </w:rPr>
              <w:t>Operating services</w:t>
            </w:r>
          </w:p>
        </w:tc>
        <w:tc>
          <w:tcPr>
            <w:tcW w:w="6146" w:type="dxa"/>
          </w:tcPr>
          <w:p w14:paraId="34ED7B65" w14:textId="10725FF7" w:rsidR="005E795C" w:rsidRPr="00B77254" w:rsidRDefault="008A6687" w:rsidP="007736E3">
            <w:pPr>
              <w:pStyle w:val="NoSpacing"/>
              <w:rPr>
                <w:lang w:val="en-US"/>
              </w:rPr>
            </w:pPr>
            <w:r w:rsidRPr="00B77254">
              <w:rPr>
                <w:lang w:val="en-US"/>
              </w:rPr>
              <w:t>Market</w:t>
            </w:r>
            <w:r w:rsidR="00747F48" w:rsidRPr="00B77254">
              <w:rPr>
                <w:lang w:val="en-US"/>
              </w:rPr>
              <w:t>er</w:t>
            </w:r>
            <w:r w:rsidR="00747F48" w:rsidRPr="00B77254">
              <w:rPr>
                <w:lang w:val="en-US"/>
              </w:rPr>
              <w:br/>
            </w:r>
            <w:r w:rsidR="007736E3" w:rsidRPr="00B77254">
              <w:rPr>
                <w:lang w:val="en-US"/>
              </w:rPr>
              <w:t>Facil</w:t>
            </w:r>
            <w:r w:rsidR="00747F48" w:rsidRPr="00B77254">
              <w:rPr>
                <w:lang w:val="en-US"/>
              </w:rPr>
              <w:t>itator</w:t>
            </w:r>
          </w:p>
          <w:p w14:paraId="35885E50" w14:textId="4B96F0B0" w:rsidR="008E233A" w:rsidRPr="00B77254" w:rsidRDefault="008E233A" w:rsidP="007736E3">
            <w:pPr>
              <w:pStyle w:val="NoSpacing"/>
              <w:rPr>
                <w:lang w:val="en-US"/>
              </w:rPr>
            </w:pPr>
            <w:r w:rsidRPr="00B77254">
              <w:rPr>
                <w:lang w:val="en-US"/>
              </w:rPr>
              <w:t>Integrator</w:t>
            </w:r>
          </w:p>
          <w:p w14:paraId="617B1830" w14:textId="77777777" w:rsidR="005E795C" w:rsidRPr="00B77254" w:rsidRDefault="00747F48" w:rsidP="007736E3">
            <w:pPr>
              <w:pStyle w:val="NoSpacing"/>
              <w:rPr>
                <w:lang w:val="en-US"/>
              </w:rPr>
            </w:pPr>
            <w:r w:rsidRPr="00B77254">
              <w:rPr>
                <w:lang w:val="en-US"/>
              </w:rPr>
              <w:t>Financial Advisor</w:t>
            </w:r>
          </w:p>
          <w:p w14:paraId="16212D80" w14:textId="4A5BD39C" w:rsidR="000A0786" w:rsidRPr="00B77254" w:rsidRDefault="000A0786" w:rsidP="007736E3">
            <w:pPr>
              <w:pStyle w:val="NoSpacing"/>
              <w:rPr>
                <w:lang w:val="en-US"/>
              </w:rPr>
            </w:pPr>
            <w:r w:rsidRPr="00B77254">
              <w:rPr>
                <w:lang w:val="en-US"/>
              </w:rPr>
              <w:t>Assessor</w:t>
            </w:r>
          </w:p>
        </w:tc>
      </w:tr>
      <w:tr w:rsidR="007736E3" w:rsidRPr="00B77254" w14:paraId="482B0A01" w14:textId="77777777" w:rsidTr="009255EE">
        <w:tc>
          <w:tcPr>
            <w:tcW w:w="3402" w:type="dxa"/>
          </w:tcPr>
          <w:p w14:paraId="23BFCB7E" w14:textId="77777777" w:rsidR="007736E3" w:rsidRPr="00B77254" w:rsidRDefault="007736E3" w:rsidP="007736E3">
            <w:pPr>
              <w:pStyle w:val="NoSpacing"/>
              <w:rPr>
                <w:lang w:val="en-US"/>
              </w:rPr>
            </w:pPr>
            <w:r w:rsidRPr="00B77254">
              <w:rPr>
                <w:lang w:val="en-US"/>
              </w:rPr>
              <w:t>Implementation model</w:t>
            </w:r>
          </w:p>
        </w:tc>
        <w:tc>
          <w:tcPr>
            <w:tcW w:w="6146" w:type="dxa"/>
          </w:tcPr>
          <w:p w14:paraId="0FEE687C" w14:textId="77777777" w:rsidR="007736E3" w:rsidRPr="00B77254" w:rsidRDefault="007736E3" w:rsidP="007736E3">
            <w:pPr>
              <w:pStyle w:val="NoSpacing"/>
              <w:rPr>
                <w:lang w:val="en-US"/>
              </w:rPr>
            </w:pPr>
            <w:r w:rsidRPr="00B77254">
              <w:rPr>
                <w:lang w:val="en-US"/>
              </w:rPr>
              <w:t>Energy Performance Contracting (EPC)</w:t>
            </w:r>
          </w:p>
        </w:tc>
      </w:tr>
      <w:tr w:rsidR="007736E3" w:rsidRPr="00B77254" w14:paraId="4AC0FB4D" w14:textId="77777777" w:rsidTr="009255EE">
        <w:tc>
          <w:tcPr>
            <w:tcW w:w="3402" w:type="dxa"/>
          </w:tcPr>
          <w:p w14:paraId="3157B4D0" w14:textId="77777777" w:rsidR="007736E3" w:rsidRPr="00B77254" w:rsidRDefault="007736E3" w:rsidP="007736E3">
            <w:pPr>
              <w:pStyle w:val="NoSpacing"/>
              <w:rPr>
                <w:lang w:val="en-US"/>
              </w:rPr>
            </w:pPr>
            <w:r w:rsidRPr="00B77254">
              <w:rPr>
                <w:lang w:val="en-US"/>
              </w:rPr>
              <w:t>Types of projects financed</w:t>
            </w:r>
          </w:p>
        </w:tc>
        <w:tc>
          <w:tcPr>
            <w:tcW w:w="6146" w:type="dxa"/>
          </w:tcPr>
          <w:p w14:paraId="0CC05D1E" w14:textId="77777777" w:rsidR="007736E3" w:rsidRPr="00B77254" w:rsidRDefault="007736E3" w:rsidP="007736E3">
            <w:pPr>
              <w:pStyle w:val="NoSpacing"/>
              <w:rPr>
                <w:lang w:val="en-US"/>
              </w:rPr>
            </w:pPr>
            <w:r w:rsidRPr="00B77254">
              <w:rPr>
                <w:lang w:val="en-US"/>
              </w:rPr>
              <w:t>Energy Efficiency (Buildings retrofit)</w:t>
            </w:r>
          </w:p>
        </w:tc>
      </w:tr>
      <w:tr w:rsidR="007736E3" w:rsidRPr="00B77254" w14:paraId="3F0537E5" w14:textId="77777777" w:rsidTr="009255EE">
        <w:tc>
          <w:tcPr>
            <w:tcW w:w="3402" w:type="dxa"/>
          </w:tcPr>
          <w:p w14:paraId="023984FF" w14:textId="77777777" w:rsidR="007736E3" w:rsidRPr="00B77254" w:rsidRDefault="007736E3" w:rsidP="007736E3">
            <w:pPr>
              <w:pStyle w:val="NoSpacing"/>
              <w:rPr>
                <w:lang w:val="en-US"/>
              </w:rPr>
            </w:pPr>
            <w:r w:rsidRPr="00B77254">
              <w:rPr>
                <w:lang w:val="en-US"/>
              </w:rPr>
              <w:t>Beneficiaries</w:t>
            </w:r>
          </w:p>
        </w:tc>
        <w:tc>
          <w:tcPr>
            <w:tcW w:w="6146" w:type="dxa"/>
          </w:tcPr>
          <w:p w14:paraId="73AFEC32" w14:textId="5B7871C6" w:rsidR="007736E3" w:rsidRPr="00B77254" w:rsidRDefault="008E233A" w:rsidP="008E233A">
            <w:pPr>
              <w:rPr>
                <w:b/>
                <w:lang w:val="en-US"/>
              </w:rPr>
            </w:pPr>
            <w:r w:rsidRPr="00B77254">
              <w:rPr>
                <w:b/>
                <w:lang w:val="en-US"/>
              </w:rPr>
              <w:t>Municipalities in the Liège and Hainaut Provinces</w:t>
            </w:r>
          </w:p>
        </w:tc>
      </w:tr>
      <w:tr w:rsidR="007736E3" w:rsidRPr="00B77254" w14:paraId="6A3BDF11" w14:textId="77777777" w:rsidTr="009255EE">
        <w:tc>
          <w:tcPr>
            <w:tcW w:w="3402" w:type="dxa"/>
          </w:tcPr>
          <w:p w14:paraId="463E352A" w14:textId="139B2B33" w:rsidR="007736E3" w:rsidRPr="00B77254" w:rsidRDefault="007736E3" w:rsidP="007736E3">
            <w:pPr>
              <w:pStyle w:val="NoSpacing"/>
              <w:rPr>
                <w:lang w:val="en-US"/>
              </w:rPr>
            </w:pPr>
            <w:r w:rsidRPr="00B77254">
              <w:rPr>
                <w:lang w:val="en-US"/>
              </w:rPr>
              <w:t>Geographical coverage</w:t>
            </w:r>
          </w:p>
        </w:tc>
        <w:tc>
          <w:tcPr>
            <w:tcW w:w="6146" w:type="dxa"/>
          </w:tcPr>
          <w:p w14:paraId="65A5F706" w14:textId="77777777" w:rsidR="007736E3" w:rsidRPr="00B77254" w:rsidRDefault="00747F48" w:rsidP="007736E3">
            <w:pPr>
              <w:pStyle w:val="NoSpacing"/>
              <w:rPr>
                <w:lang w:val="en-US"/>
              </w:rPr>
            </w:pPr>
            <w:r w:rsidRPr="00B77254">
              <w:rPr>
                <w:lang w:val="en-US"/>
              </w:rPr>
              <w:t>Regional</w:t>
            </w:r>
          </w:p>
          <w:p w14:paraId="5B8A7874" w14:textId="2B027E3E" w:rsidR="008E233A" w:rsidRPr="00B77254" w:rsidRDefault="008E233A" w:rsidP="007736E3">
            <w:pPr>
              <w:pStyle w:val="NoSpacing"/>
              <w:rPr>
                <w:lang w:val="en-US"/>
              </w:rPr>
            </w:pPr>
            <w:r w:rsidRPr="00B77254">
              <w:rPr>
                <w:lang w:val="en-US"/>
              </w:rPr>
              <w:t>2,3 million inhabitants</w:t>
            </w:r>
          </w:p>
        </w:tc>
      </w:tr>
    </w:tbl>
    <w:p w14:paraId="1B9A49E1" w14:textId="11CDCBB8" w:rsidR="007736E3" w:rsidRPr="00B77254" w:rsidRDefault="007736E3" w:rsidP="007736E3">
      <w:pPr>
        <w:pStyle w:val="NoSpacing"/>
        <w:rPr>
          <w:lang w:val="en-US"/>
        </w:rPr>
      </w:pPr>
    </w:p>
    <w:p w14:paraId="0974130D" w14:textId="01B4AEBE" w:rsidR="007D2174" w:rsidRPr="00B77254" w:rsidRDefault="007D2174" w:rsidP="007736E3">
      <w:pPr>
        <w:pStyle w:val="NoSpacing"/>
        <w:rPr>
          <w:b/>
          <w:lang w:val="en-US"/>
        </w:rPr>
      </w:pPr>
      <w:r w:rsidRPr="00B77254">
        <w:rPr>
          <w:b/>
          <w:lang w:val="en-US"/>
        </w:rPr>
        <w:t>Financial Mode</w:t>
      </w:r>
      <w:r w:rsidR="005E795C" w:rsidRPr="00B77254">
        <w:rPr>
          <w:b/>
          <w:lang w:val="en-US"/>
        </w:rPr>
        <w:t>l</w:t>
      </w:r>
      <w:r w:rsidRPr="00B77254">
        <w:rPr>
          <w:b/>
          <w:lang w:val="en-US"/>
        </w:rPr>
        <w:t xml:space="preserve">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47F48" w:rsidRPr="00B77254" w14:paraId="5905E584" w14:textId="77777777" w:rsidTr="009255EE">
        <w:tc>
          <w:tcPr>
            <w:tcW w:w="3402" w:type="dxa"/>
          </w:tcPr>
          <w:p w14:paraId="191423C2" w14:textId="5242ED04" w:rsidR="00747F48" w:rsidRPr="00B77254" w:rsidRDefault="00747F48" w:rsidP="007736E3">
            <w:pPr>
              <w:pStyle w:val="NoSpacing"/>
              <w:rPr>
                <w:lang w:val="en-US"/>
              </w:rPr>
            </w:pPr>
            <w:r w:rsidRPr="00B77254">
              <w:rPr>
                <w:lang w:val="en-US"/>
              </w:rPr>
              <w:t>Project funding</w:t>
            </w:r>
          </w:p>
        </w:tc>
        <w:tc>
          <w:tcPr>
            <w:tcW w:w="6146" w:type="dxa"/>
          </w:tcPr>
          <w:p w14:paraId="34AC820C" w14:textId="0F32404F" w:rsidR="00747F48" w:rsidRPr="00B77254" w:rsidRDefault="001F4EB5" w:rsidP="007736E3">
            <w:pPr>
              <w:pStyle w:val="NoSpacing"/>
              <w:rPr>
                <w:lang w:val="en-US"/>
              </w:rPr>
            </w:pPr>
            <w:r w:rsidRPr="00B77254">
              <w:rPr>
                <w:lang w:val="en-US"/>
              </w:rPr>
              <w:t>Public</w:t>
            </w:r>
          </w:p>
        </w:tc>
      </w:tr>
      <w:tr w:rsidR="007736E3" w:rsidRPr="00B77254" w14:paraId="1CD2FE9E" w14:textId="77777777" w:rsidTr="009255EE">
        <w:tc>
          <w:tcPr>
            <w:tcW w:w="3402" w:type="dxa"/>
          </w:tcPr>
          <w:p w14:paraId="51243687" w14:textId="77777777" w:rsidR="007736E3" w:rsidRPr="00B77254" w:rsidRDefault="007736E3" w:rsidP="007736E3">
            <w:pPr>
              <w:pStyle w:val="NoSpacing"/>
              <w:rPr>
                <w:lang w:val="en-US"/>
              </w:rPr>
            </w:pPr>
            <w:r w:rsidRPr="00B77254">
              <w:rPr>
                <w:lang w:val="en-US"/>
              </w:rPr>
              <w:t>Project funding vehicle</w:t>
            </w:r>
            <w:r w:rsidRPr="00B77254">
              <w:rPr>
                <w:lang w:val="en-US"/>
              </w:rPr>
              <w:tab/>
            </w:r>
          </w:p>
        </w:tc>
        <w:tc>
          <w:tcPr>
            <w:tcW w:w="6146" w:type="dxa"/>
          </w:tcPr>
          <w:p w14:paraId="530D07A3" w14:textId="3509F39B" w:rsidR="007736E3" w:rsidRPr="00B77254" w:rsidRDefault="004F6B84" w:rsidP="007736E3">
            <w:pPr>
              <w:pStyle w:val="NoSpacing"/>
              <w:rPr>
                <w:lang w:val="en-US"/>
              </w:rPr>
            </w:pPr>
            <w:r w:rsidRPr="00B77254">
              <w:rPr>
                <w:lang w:val="en-US"/>
              </w:rPr>
              <w:t>Property</w:t>
            </w:r>
            <w:r w:rsidR="00E45571" w:rsidRPr="00B77254">
              <w:rPr>
                <w:lang w:val="en-US"/>
              </w:rPr>
              <w:t xml:space="preserve"> owners</w:t>
            </w:r>
          </w:p>
          <w:p w14:paraId="754CC29D" w14:textId="34FDEDA6" w:rsidR="00747F48" w:rsidRPr="00B77254" w:rsidRDefault="008E233A" w:rsidP="007736E3">
            <w:pPr>
              <w:pStyle w:val="NoSpacing"/>
              <w:rPr>
                <w:lang w:val="en-US"/>
              </w:rPr>
            </w:pPr>
            <w:r w:rsidRPr="00B77254">
              <w:rPr>
                <w:lang w:val="en-US"/>
              </w:rPr>
              <w:t>Financial institutions</w:t>
            </w:r>
          </w:p>
        </w:tc>
      </w:tr>
      <w:tr w:rsidR="007736E3" w:rsidRPr="00B77254" w14:paraId="2D1BF2B2" w14:textId="77777777" w:rsidTr="009255EE">
        <w:tc>
          <w:tcPr>
            <w:tcW w:w="3402" w:type="dxa"/>
          </w:tcPr>
          <w:p w14:paraId="657EB75B" w14:textId="35EADD85" w:rsidR="007736E3" w:rsidRPr="00B77254" w:rsidRDefault="00747F48" w:rsidP="007736E3">
            <w:pPr>
              <w:pStyle w:val="NoSpacing"/>
              <w:rPr>
                <w:lang w:val="en-US"/>
              </w:rPr>
            </w:pPr>
            <w:r w:rsidRPr="00B77254">
              <w:rPr>
                <w:lang w:val="en-US"/>
              </w:rPr>
              <w:t>Financial instruments</w:t>
            </w:r>
          </w:p>
        </w:tc>
        <w:tc>
          <w:tcPr>
            <w:tcW w:w="6146" w:type="dxa"/>
          </w:tcPr>
          <w:p w14:paraId="01602D24" w14:textId="77777777" w:rsidR="00406ECE" w:rsidRPr="00B77254" w:rsidRDefault="00406ECE" w:rsidP="007736E3">
            <w:pPr>
              <w:pStyle w:val="NoSpacing"/>
              <w:rPr>
                <w:lang w:val="en-US"/>
              </w:rPr>
            </w:pPr>
            <w:r w:rsidRPr="00B77254">
              <w:rPr>
                <w:lang w:val="en-US"/>
              </w:rPr>
              <w:t>Loans</w:t>
            </w:r>
          </w:p>
          <w:p w14:paraId="59D3511B" w14:textId="77777777" w:rsidR="00406ECE" w:rsidRPr="00B77254" w:rsidRDefault="00406ECE" w:rsidP="007736E3">
            <w:pPr>
              <w:pStyle w:val="NoSpacing"/>
              <w:rPr>
                <w:lang w:val="en-US"/>
              </w:rPr>
            </w:pPr>
            <w:r w:rsidRPr="00B77254">
              <w:rPr>
                <w:lang w:val="en-US"/>
              </w:rPr>
              <w:t>Grants</w:t>
            </w:r>
          </w:p>
          <w:p w14:paraId="494D1498" w14:textId="1ADB63CF" w:rsidR="004F6B84" w:rsidRPr="00B77254" w:rsidRDefault="004F6B84" w:rsidP="007736E3">
            <w:pPr>
              <w:pStyle w:val="NoSpacing"/>
              <w:rPr>
                <w:lang w:val="en-US"/>
              </w:rPr>
            </w:pPr>
            <w:r w:rsidRPr="00B77254">
              <w:rPr>
                <w:lang w:val="en-US"/>
              </w:rPr>
              <w:t>Own funds</w:t>
            </w:r>
          </w:p>
        </w:tc>
      </w:tr>
      <w:tr w:rsidR="00747F48" w:rsidRPr="00B77254" w14:paraId="40ADA5A1" w14:textId="77777777" w:rsidTr="009255EE">
        <w:tc>
          <w:tcPr>
            <w:tcW w:w="3402" w:type="dxa"/>
          </w:tcPr>
          <w:p w14:paraId="737980B3" w14:textId="61B063FD" w:rsidR="00747F48" w:rsidRPr="00B77254" w:rsidRDefault="00747F48" w:rsidP="007736E3">
            <w:pPr>
              <w:pStyle w:val="NoSpacing"/>
              <w:rPr>
                <w:lang w:val="en-US"/>
              </w:rPr>
            </w:pPr>
            <w:r w:rsidRPr="00B77254">
              <w:rPr>
                <w:lang w:val="en-US"/>
              </w:rPr>
              <w:t>Repayment model</w:t>
            </w:r>
          </w:p>
        </w:tc>
        <w:tc>
          <w:tcPr>
            <w:tcW w:w="6146" w:type="dxa"/>
          </w:tcPr>
          <w:p w14:paraId="174B594D" w14:textId="07174C4C" w:rsidR="001F4EB5" w:rsidRPr="00B77254" w:rsidRDefault="00406ECE" w:rsidP="007736E3">
            <w:pPr>
              <w:pStyle w:val="NoSpacing"/>
              <w:rPr>
                <w:lang w:val="en-US"/>
              </w:rPr>
            </w:pPr>
            <w:r w:rsidRPr="00B77254">
              <w:rPr>
                <w:lang w:val="en-US"/>
              </w:rPr>
              <w:t>Guaranteed savings agreement</w:t>
            </w:r>
          </w:p>
        </w:tc>
      </w:tr>
    </w:tbl>
    <w:p w14:paraId="676CDD94" w14:textId="77777777" w:rsidR="007736E3" w:rsidRPr="00B77254" w:rsidRDefault="007736E3" w:rsidP="007736E3">
      <w:pPr>
        <w:pStyle w:val="NoSpacing"/>
        <w:rPr>
          <w:lang w:val="en-US"/>
        </w:rPr>
      </w:pPr>
    </w:p>
    <w:p w14:paraId="3EF533E5" w14:textId="0082B595" w:rsidR="007D2174" w:rsidRPr="00B77254" w:rsidRDefault="00A77E24" w:rsidP="007736E3">
      <w:pPr>
        <w:pStyle w:val="NoSpacing"/>
        <w:rPr>
          <w:b/>
          <w:lang w:val="en-US"/>
        </w:rPr>
      </w:pPr>
      <w:r w:rsidRPr="00B77254">
        <w:rPr>
          <w:b/>
          <w:lang w:val="en-US"/>
        </w:rPr>
        <w:t>Project risk Profile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B77254" w14:paraId="287728E3" w14:textId="77777777" w:rsidTr="009255EE">
        <w:tc>
          <w:tcPr>
            <w:tcW w:w="3402" w:type="dxa"/>
          </w:tcPr>
          <w:p w14:paraId="411975FA" w14:textId="1425A0B4" w:rsidR="00406ECE" w:rsidRPr="00B77254" w:rsidRDefault="00702D1C" w:rsidP="00406ECE">
            <w:pPr>
              <w:pStyle w:val="NoSpacing"/>
              <w:rPr>
                <w:lang w:val="en-US"/>
              </w:rPr>
            </w:pPr>
            <w:r w:rsidRPr="00B77254">
              <w:rPr>
                <w:lang w:val="en-US"/>
              </w:rPr>
              <w:t>Performance risk</w:t>
            </w:r>
          </w:p>
        </w:tc>
        <w:tc>
          <w:tcPr>
            <w:tcW w:w="6146" w:type="dxa"/>
          </w:tcPr>
          <w:p w14:paraId="08CFD6FC" w14:textId="77777777" w:rsidR="00406ECE" w:rsidRPr="00B77254" w:rsidRDefault="00406ECE" w:rsidP="00406ECE">
            <w:pPr>
              <w:pStyle w:val="NoSpacing"/>
              <w:rPr>
                <w:lang w:val="en-US"/>
              </w:rPr>
            </w:pPr>
            <w:r w:rsidRPr="00B77254">
              <w:rPr>
                <w:lang w:val="en-US"/>
              </w:rPr>
              <w:t>ESCOs</w:t>
            </w:r>
          </w:p>
        </w:tc>
      </w:tr>
      <w:tr w:rsidR="00406ECE" w:rsidRPr="00B77254" w14:paraId="279533F2" w14:textId="77777777" w:rsidTr="009255EE">
        <w:tc>
          <w:tcPr>
            <w:tcW w:w="3402" w:type="dxa"/>
          </w:tcPr>
          <w:p w14:paraId="7E684DCD" w14:textId="77777777" w:rsidR="00406ECE" w:rsidRPr="00B77254" w:rsidRDefault="00406ECE" w:rsidP="00406ECE">
            <w:pPr>
              <w:pStyle w:val="NoSpacing"/>
              <w:rPr>
                <w:lang w:val="en-US"/>
              </w:rPr>
            </w:pPr>
            <w:r w:rsidRPr="00B77254">
              <w:rPr>
                <w:lang w:val="en-US"/>
              </w:rPr>
              <w:t>Recourse</w:t>
            </w:r>
          </w:p>
        </w:tc>
        <w:tc>
          <w:tcPr>
            <w:tcW w:w="6146" w:type="dxa"/>
          </w:tcPr>
          <w:p w14:paraId="027D9A4D" w14:textId="34E4E2ED" w:rsidR="00406ECE" w:rsidRPr="00B77254" w:rsidRDefault="00E45571" w:rsidP="00406ECE">
            <w:pPr>
              <w:pStyle w:val="NoSpacing"/>
              <w:rPr>
                <w:lang w:val="en-US"/>
              </w:rPr>
            </w:pPr>
            <w:r w:rsidRPr="00B77254">
              <w:rPr>
                <w:lang w:val="en-US"/>
              </w:rPr>
              <w:t>n/a</w:t>
            </w:r>
          </w:p>
        </w:tc>
      </w:tr>
      <w:tr w:rsidR="00406ECE" w:rsidRPr="00B77254" w14:paraId="7247454E" w14:textId="77777777" w:rsidTr="009255EE">
        <w:tc>
          <w:tcPr>
            <w:tcW w:w="3402" w:type="dxa"/>
          </w:tcPr>
          <w:p w14:paraId="21F698B2" w14:textId="77777777" w:rsidR="00406ECE" w:rsidRPr="00B77254" w:rsidRDefault="00406ECE" w:rsidP="00406ECE">
            <w:pPr>
              <w:pStyle w:val="NoSpacing"/>
              <w:rPr>
                <w:lang w:val="en-US"/>
              </w:rPr>
            </w:pPr>
            <w:r w:rsidRPr="00B77254">
              <w:rPr>
                <w:lang w:val="en-US"/>
              </w:rPr>
              <w:t>Financial risk</w:t>
            </w:r>
          </w:p>
        </w:tc>
        <w:tc>
          <w:tcPr>
            <w:tcW w:w="6146" w:type="dxa"/>
          </w:tcPr>
          <w:p w14:paraId="5EB03EA6" w14:textId="77777777" w:rsidR="00406ECE" w:rsidRPr="00B77254" w:rsidRDefault="00E45571" w:rsidP="00406ECE">
            <w:pPr>
              <w:pStyle w:val="NoSpacing"/>
              <w:rPr>
                <w:lang w:val="en-US"/>
              </w:rPr>
            </w:pPr>
            <w:r w:rsidRPr="00B77254">
              <w:rPr>
                <w:lang w:val="en-US"/>
              </w:rPr>
              <w:t>Building owners</w:t>
            </w:r>
          </w:p>
          <w:p w14:paraId="0C4C9D9D" w14:textId="2A605580" w:rsidR="00437D4A" w:rsidRPr="00B77254" w:rsidRDefault="00437D4A" w:rsidP="00406ECE">
            <w:pPr>
              <w:pStyle w:val="NoSpacing"/>
              <w:rPr>
                <w:lang w:val="en-US"/>
              </w:rPr>
            </w:pPr>
            <w:r w:rsidRPr="00B77254">
              <w:rPr>
                <w:lang w:val="en-US"/>
              </w:rPr>
              <w:t>Financial institutions</w:t>
            </w:r>
          </w:p>
        </w:tc>
      </w:tr>
    </w:tbl>
    <w:p w14:paraId="567D6582" w14:textId="77777777" w:rsidR="007736E3" w:rsidRPr="00B77254" w:rsidRDefault="007736E3" w:rsidP="007736E3">
      <w:pPr>
        <w:pStyle w:val="NoSpacing"/>
        <w:rPr>
          <w:lang w:val="en-US"/>
        </w:rPr>
      </w:pPr>
    </w:p>
    <w:p w14:paraId="289DFC24" w14:textId="03E65E64" w:rsidR="00A77E24" w:rsidRPr="00B77254" w:rsidRDefault="00A77E24" w:rsidP="007736E3">
      <w:pPr>
        <w:pStyle w:val="NoSpacing"/>
        <w:rPr>
          <w:b/>
          <w:lang w:val="en-US"/>
        </w:rPr>
      </w:pPr>
      <w:r w:rsidRPr="00B77254">
        <w:rPr>
          <w:b/>
          <w:lang w:val="en-US"/>
        </w:rPr>
        <w:t>Model Requirements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B77254" w14:paraId="32D8DF14" w14:textId="77777777" w:rsidTr="009255EE">
        <w:tc>
          <w:tcPr>
            <w:tcW w:w="3402" w:type="dxa"/>
          </w:tcPr>
          <w:p w14:paraId="7629DA17" w14:textId="44F2CDA5" w:rsidR="00406ECE" w:rsidRPr="00B77254" w:rsidRDefault="00406ECE" w:rsidP="00406ECE">
            <w:pPr>
              <w:pStyle w:val="NoSpacing"/>
              <w:rPr>
                <w:lang w:val="en-US"/>
              </w:rPr>
            </w:pPr>
            <w:r w:rsidRPr="00B77254">
              <w:rPr>
                <w:lang w:val="en-US"/>
              </w:rPr>
              <w:t>Staff Requirements</w:t>
            </w:r>
          </w:p>
        </w:tc>
        <w:tc>
          <w:tcPr>
            <w:tcW w:w="6146" w:type="dxa"/>
          </w:tcPr>
          <w:p w14:paraId="6DC07C2F" w14:textId="60910BB1" w:rsidR="00406ECE" w:rsidRPr="00B77254" w:rsidRDefault="00B437D7" w:rsidP="00406ECE">
            <w:pPr>
              <w:pStyle w:val="NoSpacing"/>
              <w:rPr>
                <w:lang w:val="en-US"/>
              </w:rPr>
            </w:pPr>
            <w:r w:rsidRPr="00B77254">
              <w:rPr>
                <w:lang w:val="en-US"/>
              </w:rPr>
              <w:t>Moderate</w:t>
            </w:r>
            <w:r w:rsidR="00E45571" w:rsidRPr="00B77254">
              <w:rPr>
                <w:lang w:val="en-US"/>
              </w:rPr>
              <w:t xml:space="preserve"> to high</w:t>
            </w:r>
          </w:p>
          <w:p w14:paraId="3EA09DF7" w14:textId="377A65F6" w:rsidR="00B437D7" w:rsidRPr="00B77254" w:rsidRDefault="00B437D7" w:rsidP="00406ECE">
            <w:pPr>
              <w:pStyle w:val="NoSpacing"/>
              <w:rPr>
                <w:lang w:val="en-US"/>
              </w:rPr>
            </w:pPr>
            <w:r w:rsidRPr="00B77254">
              <w:rPr>
                <w:lang w:val="en-US"/>
              </w:rPr>
              <w:t>10 FTE</w:t>
            </w:r>
          </w:p>
        </w:tc>
      </w:tr>
      <w:tr w:rsidR="00406ECE" w:rsidRPr="00B77254" w14:paraId="3183711A" w14:textId="77777777" w:rsidTr="009255EE">
        <w:tc>
          <w:tcPr>
            <w:tcW w:w="3402" w:type="dxa"/>
          </w:tcPr>
          <w:p w14:paraId="15E58838" w14:textId="0C6910B0" w:rsidR="00406ECE" w:rsidRPr="00B77254" w:rsidRDefault="00406ECE" w:rsidP="00406ECE">
            <w:pPr>
              <w:pStyle w:val="NoSpacing"/>
              <w:rPr>
                <w:lang w:val="en-US"/>
              </w:rPr>
            </w:pPr>
            <w:r w:rsidRPr="00B77254">
              <w:rPr>
                <w:lang w:val="en-US"/>
              </w:rPr>
              <w:t>Equity Requirements</w:t>
            </w:r>
          </w:p>
        </w:tc>
        <w:tc>
          <w:tcPr>
            <w:tcW w:w="6146" w:type="dxa"/>
          </w:tcPr>
          <w:p w14:paraId="21A77D6D" w14:textId="740894F7" w:rsidR="001B42B8" w:rsidRPr="00B77254" w:rsidRDefault="00E45571" w:rsidP="00406ECE">
            <w:pPr>
              <w:pStyle w:val="NoSpacing"/>
              <w:rPr>
                <w:lang w:val="en-US"/>
              </w:rPr>
            </w:pPr>
            <w:r w:rsidRPr="00B77254">
              <w:rPr>
                <w:lang w:val="en-US"/>
              </w:rPr>
              <w:t>n/a</w:t>
            </w:r>
          </w:p>
        </w:tc>
      </w:tr>
      <w:tr w:rsidR="00406ECE" w:rsidRPr="00B77254" w14:paraId="3D773276" w14:textId="77777777" w:rsidTr="009255EE">
        <w:tc>
          <w:tcPr>
            <w:tcW w:w="3402" w:type="dxa"/>
          </w:tcPr>
          <w:p w14:paraId="6C171D0E" w14:textId="0F17AE1C" w:rsidR="00406ECE" w:rsidRPr="00B77254" w:rsidRDefault="00406ECE" w:rsidP="00406ECE">
            <w:pPr>
              <w:pStyle w:val="NoSpacing"/>
              <w:rPr>
                <w:lang w:val="en-US"/>
              </w:rPr>
            </w:pPr>
            <w:r w:rsidRPr="00B77254">
              <w:rPr>
                <w:lang w:val="en-US"/>
              </w:rPr>
              <w:t>Funding Requirements</w:t>
            </w:r>
          </w:p>
        </w:tc>
        <w:tc>
          <w:tcPr>
            <w:tcW w:w="6146" w:type="dxa"/>
          </w:tcPr>
          <w:p w14:paraId="02C21E10" w14:textId="77777777" w:rsidR="00406ECE" w:rsidRPr="00B77254" w:rsidRDefault="00406ECE" w:rsidP="00406ECE">
            <w:pPr>
              <w:pStyle w:val="NoSpacing"/>
              <w:rPr>
                <w:lang w:val="en-US"/>
              </w:rPr>
            </w:pPr>
            <w:r w:rsidRPr="00B77254">
              <w:rPr>
                <w:lang w:val="en-US"/>
              </w:rPr>
              <w:t>Moderate</w:t>
            </w:r>
          </w:p>
          <w:p w14:paraId="4DC29912" w14:textId="6A3B4F0D" w:rsidR="00406ECE" w:rsidRPr="00B77254" w:rsidRDefault="001B42B8" w:rsidP="001F4EB5">
            <w:pPr>
              <w:pStyle w:val="NoSpacing"/>
              <w:rPr>
                <w:lang w:val="en-US"/>
              </w:rPr>
            </w:pPr>
            <w:r w:rsidRPr="00B77254">
              <w:rPr>
                <w:lang w:val="en-US"/>
              </w:rPr>
              <w:t>Less than 5M</w:t>
            </w:r>
            <w:r w:rsidR="00406ECE" w:rsidRPr="00B77254">
              <w:rPr>
                <w:lang w:val="en-US"/>
              </w:rPr>
              <w:t xml:space="preserve"> €</w:t>
            </w:r>
          </w:p>
        </w:tc>
      </w:tr>
    </w:tbl>
    <w:p w14:paraId="23AC17E7" w14:textId="6C080E92" w:rsidR="007736E3" w:rsidRPr="00B77254" w:rsidRDefault="007736E3" w:rsidP="007736E3">
      <w:pPr>
        <w:pStyle w:val="NoSpacing"/>
        <w:rPr>
          <w:lang w:val="en-US"/>
        </w:rPr>
      </w:pPr>
    </w:p>
    <w:p w14:paraId="0B506EB3" w14:textId="77777777" w:rsidR="00463895" w:rsidRPr="00B77254" w:rsidRDefault="00463895" w:rsidP="00463895">
      <w:pPr>
        <w:pStyle w:val="NoSpacing"/>
        <w:rPr>
          <w:b/>
          <w:lang w:val="en-US"/>
        </w:rPr>
      </w:pPr>
      <w:r w:rsidRPr="00B77254">
        <w:rPr>
          <w:b/>
          <w:lang w:val="en-US"/>
        </w:rPr>
        <w:t>Model Key indicators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B77254" w14:paraId="2B39752A" w14:textId="77777777" w:rsidTr="009255EE">
        <w:tc>
          <w:tcPr>
            <w:tcW w:w="3402" w:type="dxa"/>
          </w:tcPr>
          <w:p w14:paraId="6F06D308" w14:textId="03C11DC5" w:rsidR="00463895" w:rsidRPr="00B77254" w:rsidRDefault="00463895" w:rsidP="00437D4A">
            <w:pPr>
              <w:pStyle w:val="NoSpacing"/>
              <w:rPr>
                <w:lang w:val="en-US"/>
              </w:rPr>
            </w:pPr>
            <w:r w:rsidRPr="00B77254">
              <w:rPr>
                <w:lang w:val="en-US"/>
              </w:rPr>
              <w:t xml:space="preserve">Investment volume </w:t>
            </w:r>
            <w:r w:rsidR="00437D4A" w:rsidRPr="00B77254">
              <w:rPr>
                <w:lang w:val="en-US"/>
              </w:rPr>
              <w:t>targeted</w:t>
            </w:r>
          </w:p>
        </w:tc>
        <w:tc>
          <w:tcPr>
            <w:tcW w:w="6146" w:type="dxa"/>
          </w:tcPr>
          <w:p w14:paraId="73DAC80C" w14:textId="17945E87" w:rsidR="00463895" w:rsidRPr="00B77254" w:rsidRDefault="00437D4A" w:rsidP="001B42B8">
            <w:pPr>
              <w:pStyle w:val="NoSpacing"/>
              <w:rPr>
                <w:lang w:val="en-US"/>
              </w:rPr>
            </w:pPr>
            <w:r w:rsidRPr="00B77254">
              <w:rPr>
                <w:lang w:val="en-US"/>
              </w:rPr>
              <w:t>140 M€</w:t>
            </w:r>
          </w:p>
        </w:tc>
      </w:tr>
      <w:tr w:rsidR="00463895" w:rsidRPr="00B77254" w14:paraId="6CB5EDEC" w14:textId="77777777" w:rsidTr="009255EE">
        <w:tc>
          <w:tcPr>
            <w:tcW w:w="3402" w:type="dxa"/>
          </w:tcPr>
          <w:p w14:paraId="56508906" w14:textId="77777777" w:rsidR="00463895" w:rsidRPr="00B77254" w:rsidRDefault="00463895" w:rsidP="00463895">
            <w:pPr>
              <w:pStyle w:val="NoSpacing"/>
              <w:rPr>
                <w:lang w:val="en-US"/>
              </w:rPr>
            </w:pPr>
            <w:r w:rsidRPr="00B77254">
              <w:rPr>
                <w:lang w:val="en-US"/>
              </w:rPr>
              <w:t>Size of project (or project portfolio)</w:t>
            </w:r>
          </w:p>
        </w:tc>
        <w:tc>
          <w:tcPr>
            <w:tcW w:w="6146" w:type="dxa"/>
          </w:tcPr>
          <w:p w14:paraId="6AA590EE" w14:textId="24ACCA28" w:rsidR="00463895" w:rsidRPr="00B77254" w:rsidRDefault="00E45571" w:rsidP="00437D4A">
            <w:pPr>
              <w:pStyle w:val="NoSpacing"/>
              <w:rPr>
                <w:lang w:val="en-US"/>
              </w:rPr>
            </w:pPr>
            <w:r w:rsidRPr="00B77254">
              <w:rPr>
                <w:lang w:val="en-US"/>
              </w:rPr>
              <w:t>0,1</w:t>
            </w:r>
            <w:r w:rsidR="00437D4A" w:rsidRPr="00B77254">
              <w:rPr>
                <w:lang w:val="en-US"/>
              </w:rPr>
              <w:t xml:space="preserve"> M€</w:t>
            </w:r>
            <w:r w:rsidR="001B42B8" w:rsidRPr="00B77254">
              <w:rPr>
                <w:lang w:val="en-US"/>
              </w:rPr>
              <w:t xml:space="preserve"> to +</w:t>
            </w:r>
            <w:r w:rsidR="00437D4A" w:rsidRPr="00B77254">
              <w:rPr>
                <w:lang w:val="en-US"/>
              </w:rPr>
              <w:t xml:space="preserve">2,5 </w:t>
            </w:r>
            <w:r w:rsidR="001B42B8" w:rsidRPr="00B77254">
              <w:rPr>
                <w:lang w:val="en-US"/>
              </w:rPr>
              <w:t>M</w:t>
            </w:r>
            <w:r w:rsidR="00437D4A" w:rsidRPr="00B77254">
              <w:rPr>
                <w:lang w:val="en-US"/>
              </w:rPr>
              <w:t>€</w:t>
            </w:r>
          </w:p>
        </w:tc>
      </w:tr>
      <w:tr w:rsidR="00463895" w:rsidRPr="00B77254" w14:paraId="0300AE74" w14:textId="77777777" w:rsidTr="009255EE">
        <w:tc>
          <w:tcPr>
            <w:tcW w:w="3402" w:type="dxa"/>
          </w:tcPr>
          <w:p w14:paraId="1A75736B" w14:textId="77777777" w:rsidR="00463895" w:rsidRPr="00B77254" w:rsidRDefault="00463895" w:rsidP="00463895">
            <w:pPr>
              <w:pStyle w:val="NoSpacing"/>
              <w:rPr>
                <w:lang w:val="en-US"/>
              </w:rPr>
            </w:pPr>
            <w:r w:rsidRPr="00B77254">
              <w:rPr>
                <w:lang w:val="en-US"/>
              </w:rPr>
              <w:t>Level of average energy savings</w:t>
            </w:r>
          </w:p>
        </w:tc>
        <w:tc>
          <w:tcPr>
            <w:tcW w:w="6146" w:type="dxa"/>
          </w:tcPr>
          <w:p w14:paraId="26D98CF1" w14:textId="3E73CB53" w:rsidR="00463895" w:rsidRPr="00B77254" w:rsidRDefault="00E45571" w:rsidP="00463895">
            <w:pPr>
              <w:pStyle w:val="NoSpacing"/>
              <w:rPr>
                <w:lang w:val="en-US"/>
              </w:rPr>
            </w:pPr>
            <w:r w:rsidRPr="00B77254">
              <w:rPr>
                <w:lang w:val="en-US"/>
              </w:rPr>
              <w:t>20% - 30</w:t>
            </w:r>
            <w:r w:rsidR="001B42B8" w:rsidRPr="00B77254">
              <w:rPr>
                <w:lang w:val="en-US"/>
              </w:rPr>
              <w:t>%</w:t>
            </w:r>
          </w:p>
        </w:tc>
      </w:tr>
    </w:tbl>
    <w:p w14:paraId="63CEB05B" w14:textId="77777777" w:rsidR="00463895" w:rsidRPr="00B77254" w:rsidRDefault="00463895" w:rsidP="007736E3">
      <w:pPr>
        <w:pStyle w:val="NoSpacing"/>
        <w:rPr>
          <w:b/>
          <w:lang w:val="en-US"/>
        </w:rPr>
      </w:pPr>
    </w:p>
    <w:p w14:paraId="074237CB" w14:textId="77777777" w:rsidR="00437D4A" w:rsidRPr="00B77254" w:rsidRDefault="00437D4A" w:rsidP="007736E3">
      <w:pPr>
        <w:pStyle w:val="NoSpacing"/>
        <w:rPr>
          <w:b/>
          <w:lang w:val="en-US"/>
        </w:rPr>
      </w:pPr>
    </w:p>
    <w:p w14:paraId="126310DC" w14:textId="77777777" w:rsidR="00437D4A" w:rsidRPr="00B77254" w:rsidRDefault="00437D4A" w:rsidP="007736E3">
      <w:pPr>
        <w:pStyle w:val="NoSpacing"/>
        <w:rPr>
          <w:b/>
          <w:lang w:val="en-US"/>
        </w:rPr>
      </w:pPr>
    </w:p>
    <w:p w14:paraId="1AB3F3B1" w14:textId="77777777" w:rsidR="00463895" w:rsidRPr="00B77254" w:rsidRDefault="00463895" w:rsidP="00463895">
      <w:pPr>
        <w:pStyle w:val="NoSpacing"/>
        <w:rPr>
          <w:b/>
          <w:lang w:val="en-US"/>
        </w:rPr>
      </w:pPr>
      <w:r w:rsidRPr="00B77254">
        <w:rPr>
          <w:b/>
          <w:lang w:val="en-US"/>
        </w:rPr>
        <w:t>Development maturity</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B77254" w14:paraId="63D3620C" w14:textId="77777777" w:rsidTr="009255EE">
        <w:tc>
          <w:tcPr>
            <w:tcW w:w="3402" w:type="dxa"/>
          </w:tcPr>
          <w:p w14:paraId="65EEC216" w14:textId="77777777" w:rsidR="00463895" w:rsidRPr="00B77254" w:rsidRDefault="00463895" w:rsidP="00463895">
            <w:pPr>
              <w:pStyle w:val="NoSpacing"/>
              <w:rPr>
                <w:lang w:val="en-US"/>
              </w:rPr>
            </w:pPr>
            <w:r w:rsidRPr="00B77254">
              <w:rPr>
                <w:lang w:val="en-US"/>
              </w:rPr>
              <w:t>Development/implementation stage</w:t>
            </w:r>
          </w:p>
        </w:tc>
        <w:tc>
          <w:tcPr>
            <w:tcW w:w="6146" w:type="dxa"/>
          </w:tcPr>
          <w:p w14:paraId="1398B138" w14:textId="4A21A19F" w:rsidR="00463895" w:rsidRPr="00B77254" w:rsidRDefault="00437D4A" w:rsidP="00463895">
            <w:pPr>
              <w:pStyle w:val="NoSpacing"/>
              <w:rPr>
                <w:lang w:val="en-US"/>
              </w:rPr>
            </w:pPr>
            <w:r w:rsidRPr="00B77254">
              <w:rPr>
                <w:lang w:val="en-US"/>
              </w:rPr>
              <w:t>Start-up</w:t>
            </w:r>
          </w:p>
        </w:tc>
      </w:tr>
      <w:tr w:rsidR="00463895" w:rsidRPr="00B77254" w14:paraId="6720AC33" w14:textId="77777777" w:rsidTr="009255EE">
        <w:tc>
          <w:tcPr>
            <w:tcW w:w="3402" w:type="dxa"/>
          </w:tcPr>
          <w:p w14:paraId="3F6542BF" w14:textId="77777777" w:rsidR="00463895" w:rsidRPr="00B77254" w:rsidRDefault="00463895" w:rsidP="00463895">
            <w:pPr>
              <w:pStyle w:val="NoSpacing"/>
              <w:rPr>
                <w:lang w:val="en-US"/>
              </w:rPr>
            </w:pPr>
            <w:r w:rsidRPr="00B77254">
              <w:rPr>
                <w:lang w:val="en-US"/>
              </w:rPr>
              <w:t>Operational development maturity</w:t>
            </w:r>
          </w:p>
        </w:tc>
        <w:tc>
          <w:tcPr>
            <w:tcW w:w="6146" w:type="dxa"/>
          </w:tcPr>
          <w:p w14:paraId="2ABE71CE" w14:textId="4B511D5E" w:rsidR="00463895" w:rsidRPr="00B77254" w:rsidRDefault="00437D4A" w:rsidP="00463895">
            <w:pPr>
              <w:pStyle w:val="NoSpacing"/>
              <w:rPr>
                <w:lang w:val="en-US"/>
              </w:rPr>
            </w:pPr>
            <w:r w:rsidRPr="00B77254">
              <w:rPr>
                <w:lang w:val="en-US"/>
              </w:rPr>
              <w:t>Start-up</w:t>
            </w:r>
          </w:p>
        </w:tc>
      </w:tr>
      <w:tr w:rsidR="00463895" w:rsidRPr="00B77254" w14:paraId="1C7CBB1E" w14:textId="77777777" w:rsidTr="009255EE">
        <w:tc>
          <w:tcPr>
            <w:tcW w:w="3402" w:type="dxa"/>
          </w:tcPr>
          <w:p w14:paraId="6B7AFB7D" w14:textId="77777777" w:rsidR="00463895" w:rsidRPr="00B77254" w:rsidRDefault="00463895" w:rsidP="00463895">
            <w:pPr>
              <w:pStyle w:val="NoSpacing"/>
              <w:rPr>
                <w:lang w:val="en-US"/>
              </w:rPr>
            </w:pPr>
            <w:r w:rsidRPr="00B77254">
              <w:rPr>
                <w:lang w:val="en-US"/>
              </w:rPr>
              <w:t>Financial development maturity</w:t>
            </w:r>
          </w:p>
        </w:tc>
        <w:tc>
          <w:tcPr>
            <w:tcW w:w="6146" w:type="dxa"/>
          </w:tcPr>
          <w:p w14:paraId="680ED7E1" w14:textId="1C2C6C79" w:rsidR="00463895" w:rsidRPr="00B77254" w:rsidRDefault="00437D4A" w:rsidP="00463895">
            <w:pPr>
              <w:pStyle w:val="NoSpacing"/>
              <w:rPr>
                <w:lang w:val="en-US"/>
              </w:rPr>
            </w:pPr>
            <w:r w:rsidRPr="00B77254">
              <w:rPr>
                <w:lang w:val="en-US"/>
              </w:rPr>
              <w:t>Start-up</w:t>
            </w:r>
          </w:p>
        </w:tc>
      </w:tr>
    </w:tbl>
    <w:p w14:paraId="23D73C25" w14:textId="77777777" w:rsidR="00463895" w:rsidRPr="00B77254" w:rsidRDefault="00463895" w:rsidP="007736E3">
      <w:pPr>
        <w:pStyle w:val="NoSpacing"/>
        <w:rPr>
          <w:b/>
          <w:lang w:val="en-US"/>
        </w:rPr>
      </w:pPr>
    </w:p>
    <w:p w14:paraId="07E4540E" w14:textId="77777777" w:rsidR="00463895" w:rsidRPr="00B77254" w:rsidRDefault="00463895" w:rsidP="007736E3">
      <w:pPr>
        <w:pStyle w:val="NoSpacing"/>
        <w:rPr>
          <w:b/>
          <w:lang w:val="en-US"/>
        </w:rPr>
      </w:pPr>
      <w:r w:rsidRPr="00B77254">
        <w:rPr>
          <w:b/>
          <w:lang w:val="en-US"/>
        </w:rPr>
        <w:t>Model Qualification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B77254" w14:paraId="768203D5" w14:textId="77777777" w:rsidTr="009255EE">
        <w:tc>
          <w:tcPr>
            <w:tcW w:w="3402" w:type="dxa"/>
          </w:tcPr>
          <w:p w14:paraId="77FA46C4" w14:textId="77777777" w:rsidR="00463895" w:rsidRPr="00B77254" w:rsidRDefault="00463895" w:rsidP="00463895">
            <w:pPr>
              <w:pStyle w:val="NoSpacing"/>
              <w:rPr>
                <w:lang w:val="en-US"/>
              </w:rPr>
            </w:pPr>
            <w:r w:rsidRPr="00B77254">
              <w:rPr>
                <w:lang w:val="en-US"/>
              </w:rPr>
              <w:t>Level of establishment</w:t>
            </w:r>
          </w:p>
        </w:tc>
        <w:tc>
          <w:tcPr>
            <w:tcW w:w="6146" w:type="dxa"/>
          </w:tcPr>
          <w:p w14:paraId="5779CB88" w14:textId="77777777" w:rsidR="00463895" w:rsidRPr="00B77254" w:rsidRDefault="00463895" w:rsidP="00463895">
            <w:pPr>
              <w:pStyle w:val="NoSpacing"/>
              <w:rPr>
                <w:lang w:val="en-US"/>
              </w:rPr>
            </w:pPr>
            <w:r w:rsidRPr="00B77254">
              <w:rPr>
                <w:lang w:val="en-US"/>
              </w:rPr>
              <w:t>Well established</w:t>
            </w:r>
          </w:p>
        </w:tc>
      </w:tr>
      <w:tr w:rsidR="00463895" w:rsidRPr="00B77254" w14:paraId="0E53309B" w14:textId="77777777" w:rsidTr="009255EE">
        <w:tc>
          <w:tcPr>
            <w:tcW w:w="3402" w:type="dxa"/>
          </w:tcPr>
          <w:p w14:paraId="74DA0401" w14:textId="487F37D9" w:rsidR="00463895" w:rsidRPr="00B77254" w:rsidRDefault="001B42B8" w:rsidP="00463895">
            <w:pPr>
              <w:pStyle w:val="NoSpacing"/>
              <w:rPr>
                <w:lang w:val="en-US"/>
              </w:rPr>
            </w:pPr>
            <w:r w:rsidRPr="00B77254">
              <w:rPr>
                <w:lang w:val="en-US"/>
              </w:rPr>
              <w:t>Growth</w:t>
            </w:r>
            <w:r w:rsidR="00463895" w:rsidRPr="00B77254">
              <w:rPr>
                <w:lang w:val="en-US"/>
              </w:rPr>
              <w:t xml:space="preserve"> potential</w:t>
            </w:r>
          </w:p>
        </w:tc>
        <w:tc>
          <w:tcPr>
            <w:tcW w:w="6146" w:type="dxa"/>
          </w:tcPr>
          <w:p w14:paraId="6AD87D7E" w14:textId="77777777" w:rsidR="00463895" w:rsidRPr="00B77254" w:rsidRDefault="00463895" w:rsidP="00463895">
            <w:pPr>
              <w:pStyle w:val="NoSpacing"/>
              <w:rPr>
                <w:lang w:val="en-US"/>
              </w:rPr>
            </w:pPr>
            <w:r w:rsidRPr="00B77254">
              <w:rPr>
                <w:lang w:val="en-US"/>
              </w:rPr>
              <w:t>Large</w:t>
            </w:r>
          </w:p>
        </w:tc>
      </w:tr>
      <w:tr w:rsidR="00463895" w:rsidRPr="00B77254" w14:paraId="19C72501" w14:textId="77777777" w:rsidTr="009255EE">
        <w:tc>
          <w:tcPr>
            <w:tcW w:w="3402" w:type="dxa"/>
          </w:tcPr>
          <w:p w14:paraId="287C5817" w14:textId="77777777" w:rsidR="00463895" w:rsidRPr="00B77254" w:rsidRDefault="00463895" w:rsidP="00463895">
            <w:pPr>
              <w:pStyle w:val="NoSpacing"/>
              <w:rPr>
                <w:lang w:val="en-US"/>
              </w:rPr>
            </w:pPr>
            <w:r w:rsidRPr="00B77254">
              <w:rPr>
                <w:lang w:val="en-US"/>
              </w:rPr>
              <w:t>Scalability of the model</w:t>
            </w:r>
          </w:p>
        </w:tc>
        <w:tc>
          <w:tcPr>
            <w:tcW w:w="6146" w:type="dxa"/>
          </w:tcPr>
          <w:p w14:paraId="454C4385" w14:textId="77777777" w:rsidR="00463895" w:rsidRPr="00B77254" w:rsidRDefault="00463895" w:rsidP="00463895">
            <w:pPr>
              <w:pStyle w:val="NoSpacing"/>
              <w:rPr>
                <w:lang w:val="en-US"/>
              </w:rPr>
            </w:pPr>
            <w:r w:rsidRPr="00B77254">
              <w:rPr>
                <w:lang w:val="en-US"/>
              </w:rPr>
              <w:t>High</w:t>
            </w:r>
          </w:p>
        </w:tc>
      </w:tr>
      <w:tr w:rsidR="00463895" w:rsidRPr="00B77254" w14:paraId="76A08732" w14:textId="77777777" w:rsidTr="009255EE">
        <w:tc>
          <w:tcPr>
            <w:tcW w:w="3402" w:type="dxa"/>
          </w:tcPr>
          <w:p w14:paraId="07E3491F" w14:textId="77777777" w:rsidR="00463895" w:rsidRPr="00B77254" w:rsidRDefault="00463895" w:rsidP="00463895">
            <w:pPr>
              <w:pStyle w:val="NoSpacing"/>
              <w:rPr>
                <w:lang w:val="en-US"/>
              </w:rPr>
            </w:pPr>
            <w:r w:rsidRPr="00B77254">
              <w:rPr>
                <w:lang w:val="en-US"/>
              </w:rPr>
              <w:t>Replicability of the model</w:t>
            </w:r>
          </w:p>
        </w:tc>
        <w:tc>
          <w:tcPr>
            <w:tcW w:w="6146" w:type="dxa"/>
          </w:tcPr>
          <w:p w14:paraId="3578CEC1" w14:textId="77777777" w:rsidR="00463895" w:rsidRPr="00B77254" w:rsidRDefault="00463895" w:rsidP="00463895">
            <w:pPr>
              <w:pStyle w:val="NoSpacing"/>
              <w:rPr>
                <w:lang w:val="en-US"/>
              </w:rPr>
            </w:pPr>
            <w:r w:rsidRPr="00B77254">
              <w:rPr>
                <w:lang w:val="en-US"/>
              </w:rPr>
              <w:t>High</w:t>
            </w:r>
          </w:p>
        </w:tc>
      </w:tr>
      <w:tr w:rsidR="00463895" w:rsidRPr="00B77254" w14:paraId="09B2FF13" w14:textId="77777777" w:rsidTr="009255EE">
        <w:tc>
          <w:tcPr>
            <w:tcW w:w="3402" w:type="dxa"/>
          </w:tcPr>
          <w:p w14:paraId="076F7524" w14:textId="77777777" w:rsidR="00463895" w:rsidRPr="00B77254" w:rsidRDefault="00463895" w:rsidP="00463895">
            <w:pPr>
              <w:pStyle w:val="NoSpacing"/>
              <w:rPr>
                <w:lang w:val="en-US"/>
              </w:rPr>
            </w:pPr>
            <w:r w:rsidRPr="00B77254">
              <w:rPr>
                <w:lang w:val="en-US"/>
              </w:rPr>
              <w:t>Impact on public balance sheet</w:t>
            </w:r>
          </w:p>
        </w:tc>
        <w:tc>
          <w:tcPr>
            <w:tcW w:w="6146" w:type="dxa"/>
          </w:tcPr>
          <w:p w14:paraId="59ED8FD0" w14:textId="080192B3" w:rsidR="00463895" w:rsidRPr="00B77254" w:rsidRDefault="008B274A" w:rsidP="00437D4A">
            <w:pPr>
              <w:pStyle w:val="NoSpacing"/>
              <w:rPr>
                <w:lang w:val="en-US"/>
              </w:rPr>
            </w:pPr>
            <w:r w:rsidRPr="00B77254">
              <w:rPr>
                <w:lang w:val="en-US"/>
              </w:rPr>
              <w:t>High</w:t>
            </w:r>
          </w:p>
        </w:tc>
      </w:tr>
    </w:tbl>
    <w:p w14:paraId="26EAF559" w14:textId="77777777" w:rsidR="00463895" w:rsidRPr="00B77254" w:rsidRDefault="00463895" w:rsidP="007736E3">
      <w:pPr>
        <w:pStyle w:val="NoSpacing"/>
        <w:rPr>
          <w:lang w:val="en-US"/>
        </w:rPr>
      </w:pPr>
    </w:p>
    <w:p w14:paraId="39854F33" w14:textId="77777777" w:rsidR="007736E3" w:rsidRPr="00B77254" w:rsidRDefault="007736E3" w:rsidP="007736E3">
      <w:pPr>
        <w:pStyle w:val="NoSpacing"/>
        <w:rPr>
          <w:lang w:val="en-US"/>
        </w:rPr>
      </w:pPr>
    </w:p>
    <w:sectPr w:rsidR="007736E3" w:rsidRPr="00B77254" w:rsidSect="009B1E03">
      <w:headerReference w:type="default" r:id="rId10"/>
      <w:footerReference w:type="default" r:id="rId11"/>
      <w:pgSz w:w="12240" w:h="15840"/>
      <w:pgMar w:top="993" w:right="1417" w:bottom="1417"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5183D" w16cid:durableId="1DD4D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909D" w14:textId="77777777" w:rsidR="00FD7315" w:rsidRDefault="00FD7315" w:rsidP="006C7E68">
      <w:pPr>
        <w:spacing w:after="0" w:line="240" w:lineRule="auto"/>
      </w:pPr>
      <w:r>
        <w:separator/>
      </w:r>
    </w:p>
  </w:endnote>
  <w:endnote w:type="continuationSeparator" w:id="0">
    <w:p w14:paraId="169B12AE" w14:textId="77777777" w:rsidR="00FD7315" w:rsidRDefault="00FD7315"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1957E3B8" w14:textId="58AE47A3" w:rsidR="004620CD" w:rsidRPr="00E52159" w:rsidRDefault="004620CD">
        <w:pPr>
          <w:pStyle w:val="Footer"/>
          <w:pBdr>
            <w:top w:val="single" w:sz="4" w:space="1" w:color="D9D9D9" w:themeColor="background1" w:themeShade="D9"/>
          </w:pBdr>
          <w:jc w:val="right"/>
          <w:rPr>
            <w:color w:val="539432"/>
          </w:rPr>
        </w:pPr>
        <w:r w:rsidRPr="00E52159">
          <w:rPr>
            <w:color w:val="539432"/>
          </w:rPr>
          <w:fldChar w:fldCharType="begin"/>
        </w:r>
        <w:r w:rsidRPr="00E52159">
          <w:rPr>
            <w:color w:val="539432"/>
          </w:rPr>
          <w:instrText xml:space="preserve"> </w:instrText>
        </w:r>
        <w:r>
          <w:rPr>
            <w:color w:val="539432"/>
          </w:rPr>
          <w:instrText>PAGE</w:instrText>
        </w:r>
        <w:r w:rsidRPr="00E52159">
          <w:rPr>
            <w:color w:val="539432"/>
          </w:rPr>
          <w:instrText xml:space="preserve">   \* MERGEFORMAT </w:instrText>
        </w:r>
        <w:r w:rsidRPr="00E52159">
          <w:rPr>
            <w:color w:val="539432"/>
          </w:rPr>
          <w:fldChar w:fldCharType="separate"/>
        </w:r>
        <w:r w:rsidR="00534252">
          <w:rPr>
            <w:noProof/>
            <w:color w:val="539432"/>
          </w:rPr>
          <w:t>1</w:t>
        </w:r>
        <w:r w:rsidRPr="00E52159">
          <w:rPr>
            <w:noProof/>
            <w:color w:val="539432"/>
          </w:rPr>
          <w:fldChar w:fldCharType="end"/>
        </w:r>
        <w:r w:rsidRPr="00E52159">
          <w:rPr>
            <w:color w:val="539432"/>
          </w:rPr>
          <w:t xml:space="preserve"> | </w:t>
        </w:r>
        <w:r w:rsidRPr="00E52159">
          <w:rPr>
            <w:color w:val="539432"/>
            <w:spacing w:val="60"/>
          </w:rPr>
          <w:t>Page</w:t>
        </w:r>
      </w:p>
    </w:sdtContent>
  </w:sdt>
  <w:p w14:paraId="5BC7D61F" w14:textId="77777777" w:rsidR="004620CD" w:rsidRDefault="004620CD" w:rsidP="00E8569E">
    <w:pPr>
      <w:pStyle w:val="Footer"/>
    </w:pPr>
    <w:r>
      <w:rPr>
        <w:noProof/>
        <w:lang w:val="nl-BE" w:eastAsia="nl-BE"/>
      </w:rPr>
      <w:drawing>
        <wp:anchor distT="0" distB="0" distL="114300" distR="114300" simplePos="0" relativeHeight="251658240" behindDoc="1" locked="0" layoutInCell="1" allowOverlap="1" wp14:anchorId="533DB151" wp14:editId="00C853C9">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274A" w14:textId="77777777" w:rsidR="00FD7315" w:rsidRDefault="00FD7315" w:rsidP="006C7E68">
      <w:pPr>
        <w:spacing w:after="0" w:line="240" w:lineRule="auto"/>
      </w:pPr>
      <w:r>
        <w:separator/>
      </w:r>
    </w:p>
  </w:footnote>
  <w:footnote w:type="continuationSeparator" w:id="0">
    <w:p w14:paraId="4468ACC3" w14:textId="77777777" w:rsidR="00FD7315" w:rsidRDefault="00FD7315"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CE16" w14:textId="77777777" w:rsidR="004620CD" w:rsidRDefault="004620CD"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7"/>
  </w:num>
  <w:num w:numId="13">
    <w:abstractNumId w:val="11"/>
  </w:num>
  <w:num w:numId="14">
    <w:abstractNumId w:val="22"/>
  </w:num>
  <w:num w:numId="15">
    <w:abstractNumId w:val="14"/>
  </w:num>
  <w:num w:numId="16">
    <w:abstractNumId w:val="25"/>
  </w:num>
  <w:num w:numId="17">
    <w:abstractNumId w:val="21"/>
  </w:num>
  <w:num w:numId="18">
    <w:abstractNumId w:val="13"/>
  </w:num>
  <w:num w:numId="19">
    <w:abstractNumId w:val="18"/>
  </w:num>
  <w:num w:numId="20">
    <w:abstractNumId w:val="16"/>
  </w:num>
  <w:num w:numId="21">
    <w:abstractNumId w:val="20"/>
  </w:num>
  <w:num w:numId="22">
    <w:abstractNumId w:val="12"/>
  </w:num>
  <w:num w:numId="23">
    <w:abstractNumId w:val="24"/>
  </w:num>
  <w:num w:numId="24">
    <w:abstractNumId w:val="15"/>
  </w:num>
  <w:num w:numId="25">
    <w:abstractNumId w:val="19"/>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39CA"/>
    <w:rsid w:val="00031A20"/>
    <w:rsid w:val="00036DF5"/>
    <w:rsid w:val="0003790F"/>
    <w:rsid w:val="000662F1"/>
    <w:rsid w:val="0006785F"/>
    <w:rsid w:val="00097FF2"/>
    <w:rsid w:val="000A0786"/>
    <w:rsid w:val="000B1B3F"/>
    <w:rsid w:val="000B69D1"/>
    <w:rsid w:val="000B6E16"/>
    <w:rsid w:val="000B7DE5"/>
    <w:rsid w:val="000C0B42"/>
    <w:rsid w:val="001003D6"/>
    <w:rsid w:val="00130498"/>
    <w:rsid w:val="00132595"/>
    <w:rsid w:val="00132BE7"/>
    <w:rsid w:val="00134029"/>
    <w:rsid w:val="00141755"/>
    <w:rsid w:val="001476AD"/>
    <w:rsid w:val="00164BC2"/>
    <w:rsid w:val="00175DE5"/>
    <w:rsid w:val="00176A6E"/>
    <w:rsid w:val="001A3734"/>
    <w:rsid w:val="001B42B8"/>
    <w:rsid w:val="001B79F3"/>
    <w:rsid w:val="001C1123"/>
    <w:rsid w:val="001D05B3"/>
    <w:rsid w:val="001D0A5B"/>
    <w:rsid w:val="001D4646"/>
    <w:rsid w:val="001F4EB5"/>
    <w:rsid w:val="001F6AAC"/>
    <w:rsid w:val="0020178F"/>
    <w:rsid w:val="0022692C"/>
    <w:rsid w:val="00230390"/>
    <w:rsid w:val="00240780"/>
    <w:rsid w:val="00276AE7"/>
    <w:rsid w:val="00292892"/>
    <w:rsid w:val="002D0B34"/>
    <w:rsid w:val="002D3D79"/>
    <w:rsid w:val="002F4CBA"/>
    <w:rsid w:val="002F538E"/>
    <w:rsid w:val="003037ED"/>
    <w:rsid w:val="00313F66"/>
    <w:rsid w:val="00317B95"/>
    <w:rsid w:val="00320E0A"/>
    <w:rsid w:val="0035132A"/>
    <w:rsid w:val="003A0759"/>
    <w:rsid w:val="003A14BD"/>
    <w:rsid w:val="003A2869"/>
    <w:rsid w:val="003A3150"/>
    <w:rsid w:val="003C1CDB"/>
    <w:rsid w:val="003C75B9"/>
    <w:rsid w:val="003D0C8F"/>
    <w:rsid w:val="003D4337"/>
    <w:rsid w:val="003E1DA8"/>
    <w:rsid w:val="003E7661"/>
    <w:rsid w:val="00406ECE"/>
    <w:rsid w:val="00410241"/>
    <w:rsid w:val="00422237"/>
    <w:rsid w:val="00430C38"/>
    <w:rsid w:val="00437D4A"/>
    <w:rsid w:val="00447DBD"/>
    <w:rsid w:val="004620CD"/>
    <w:rsid w:val="00463895"/>
    <w:rsid w:val="0048394A"/>
    <w:rsid w:val="00491096"/>
    <w:rsid w:val="00494775"/>
    <w:rsid w:val="004A2CAF"/>
    <w:rsid w:val="004A53BE"/>
    <w:rsid w:val="004C7F84"/>
    <w:rsid w:val="004F0616"/>
    <w:rsid w:val="004F45F3"/>
    <w:rsid w:val="004F6B84"/>
    <w:rsid w:val="00501440"/>
    <w:rsid w:val="00505407"/>
    <w:rsid w:val="005165EC"/>
    <w:rsid w:val="00524C1D"/>
    <w:rsid w:val="00534252"/>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600DD8"/>
    <w:rsid w:val="00601756"/>
    <w:rsid w:val="00603F8B"/>
    <w:rsid w:val="0060505F"/>
    <w:rsid w:val="006115FA"/>
    <w:rsid w:val="00623B29"/>
    <w:rsid w:val="00626631"/>
    <w:rsid w:val="0063117E"/>
    <w:rsid w:val="0064361F"/>
    <w:rsid w:val="00652255"/>
    <w:rsid w:val="0065332D"/>
    <w:rsid w:val="0065386A"/>
    <w:rsid w:val="006614ED"/>
    <w:rsid w:val="00665F11"/>
    <w:rsid w:val="00670E9F"/>
    <w:rsid w:val="00673561"/>
    <w:rsid w:val="0067399E"/>
    <w:rsid w:val="00690C26"/>
    <w:rsid w:val="00696B7F"/>
    <w:rsid w:val="006C7E68"/>
    <w:rsid w:val="006D69D8"/>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73E23"/>
    <w:rsid w:val="0088018C"/>
    <w:rsid w:val="00887F8B"/>
    <w:rsid w:val="008A6687"/>
    <w:rsid w:val="008B116C"/>
    <w:rsid w:val="008B13E7"/>
    <w:rsid w:val="008B274A"/>
    <w:rsid w:val="008E233A"/>
    <w:rsid w:val="00901B5B"/>
    <w:rsid w:val="00915235"/>
    <w:rsid w:val="009255EE"/>
    <w:rsid w:val="00942290"/>
    <w:rsid w:val="009627CF"/>
    <w:rsid w:val="00967801"/>
    <w:rsid w:val="00994924"/>
    <w:rsid w:val="00996C6C"/>
    <w:rsid w:val="009B08DD"/>
    <w:rsid w:val="009B1E03"/>
    <w:rsid w:val="009C1E5A"/>
    <w:rsid w:val="009D68AD"/>
    <w:rsid w:val="009E10FC"/>
    <w:rsid w:val="009E1A53"/>
    <w:rsid w:val="009E6876"/>
    <w:rsid w:val="00A06C1C"/>
    <w:rsid w:val="00A10716"/>
    <w:rsid w:val="00A139C1"/>
    <w:rsid w:val="00A17D28"/>
    <w:rsid w:val="00A241A5"/>
    <w:rsid w:val="00A247DE"/>
    <w:rsid w:val="00A323E7"/>
    <w:rsid w:val="00A3673E"/>
    <w:rsid w:val="00A40ECF"/>
    <w:rsid w:val="00A5647F"/>
    <w:rsid w:val="00A56EC5"/>
    <w:rsid w:val="00A65BFD"/>
    <w:rsid w:val="00A7689B"/>
    <w:rsid w:val="00A77E24"/>
    <w:rsid w:val="00A87409"/>
    <w:rsid w:val="00A9182C"/>
    <w:rsid w:val="00AB3B57"/>
    <w:rsid w:val="00AB555D"/>
    <w:rsid w:val="00AC1CFB"/>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72C01"/>
    <w:rsid w:val="00B74F15"/>
    <w:rsid w:val="00B77254"/>
    <w:rsid w:val="00B97910"/>
    <w:rsid w:val="00BA0338"/>
    <w:rsid w:val="00BA1699"/>
    <w:rsid w:val="00BB1840"/>
    <w:rsid w:val="00BC2964"/>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341A"/>
    <w:rsid w:val="00CF5F39"/>
    <w:rsid w:val="00D037F4"/>
    <w:rsid w:val="00D12179"/>
    <w:rsid w:val="00D14082"/>
    <w:rsid w:val="00D22378"/>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309F2"/>
    <w:rsid w:val="00E35FF0"/>
    <w:rsid w:val="00E43B03"/>
    <w:rsid w:val="00E444CF"/>
    <w:rsid w:val="00E45571"/>
    <w:rsid w:val="00E52159"/>
    <w:rsid w:val="00E52AA0"/>
    <w:rsid w:val="00E64607"/>
    <w:rsid w:val="00E8569E"/>
    <w:rsid w:val="00E935A6"/>
    <w:rsid w:val="00EA2544"/>
    <w:rsid w:val="00EB2578"/>
    <w:rsid w:val="00EC6B3A"/>
    <w:rsid w:val="00EF456F"/>
    <w:rsid w:val="00F03125"/>
    <w:rsid w:val="00F12FAC"/>
    <w:rsid w:val="00F35AE6"/>
    <w:rsid w:val="00F44CAA"/>
    <w:rsid w:val="00F45FD8"/>
    <w:rsid w:val="00F537AA"/>
    <w:rsid w:val="00F6069F"/>
    <w:rsid w:val="00F61CAB"/>
    <w:rsid w:val="00F70508"/>
    <w:rsid w:val="00F70C75"/>
    <w:rsid w:val="00FA6F79"/>
    <w:rsid w:val="00FB072F"/>
    <w:rsid w:val="00FB6060"/>
    <w:rsid w:val="00FB641D"/>
    <w:rsid w:val="00FC099F"/>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959861"/>
  <w15:docId w15:val="{AFF99AF0-4E94-490F-8F20-9FA2BFD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liege.be/renowatt/25/renowat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436E-0AEA-45FA-8022-644E5611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1736</Words>
  <Characters>9549</Characters>
  <Application>Microsoft Office Word</Application>
  <DocSecurity>4</DocSecurity>
  <Lines>79</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2018-01-10T09:28:00Z</dcterms:created>
  <dcterms:modified xsi:type="dcterms:W3CDTF">2018-01-10T09:28:00Z</dcterms:modified>
</cp:coreProperties>
</file>